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2604" w14:textId="77777777" w:rsidR="00716A9C" w:rsidRPr="001C7901" w:rsidRDefault="00716A9C" w:rsidP="00716A9C">
      <w:pPr>
        <w:jc w:val="center"/>
        <w:rPr>
          <w:rFonts w:eastAsia="Times New Roman" w:cstheme="minorHAnsi"/>
          <w:b/>
          <w:bCs/>
          <w:color w:val="0D0D0D" w:themeColor="text1" w:themeTint="F2"/>
          <w:sz w:val="96"/>
          <w:szCs w:val="32"/>
        </w:rPr>
      </w:pPr>
    </w:p>
    <w:p w14:paraId="11E2474E" w14:textId="77777777" w:rsidR="00D10424" w:rsidRDefault="00D10424" w:rsidP="009C2FA6">
      <w:pPr>
        <w:spacing w:after="0" w:line="240" w:lineRule="auto"/>
        <w:jc w:val="center"/>
        <w:rPr>
          <w:rFonts w:eastAsia="Times New Roman" w:cstheme="minorHAnsi"/>
          <w:b/>
          <w:bCs/>
          <w:color w:val="C00000"/>
          <w:sz w:val="96"/>
          <w:szCs w:val="32"/>
        </w:rPr>
      </w:pPr>
    </w:p>
    <w:p w14:paraId="7DE58362" w14:textId="7FEBBDEE" w:rsidR="00983CF6" w:rsidRDefault="00DF7C30" w:rsidP="009C2FA6">
      <w:pPr>
        <w:spacing w:after="0" w:line="240" w:lineRule="auto"/>
        <w:jc w:val="center"/>
        <w:rPr>
          <w:rFonts w:eastAsia="Times New Roman" w:cstheme="minorHAnsi"/>
          <w:b/>
          <w:bCs/>
          <w:color w:val="C00000"/>
          <w:sz w:val="96"/>
          <w:szCs w:val="32"/>
        </w:rPr>
      </w:pPr>
      <w:r w:rsidRPr="00897566">
        <w:rPr>
          <w:rFonts w:eastAsia="Times New Roman" w:cstheme="minorHAnsi"/>
          <w:b/>
          <w:bCs/>
          <w:color w:val="C00000"/>
          <w:sz w:val="96"/>
          <w:szCs w:val="32"/>
        </w:rPr>
        <w:t>Oxford Research and Policy</w:t>
      </w:r>
    </w:p>
    <w:p w14:paraId="2DA25D10" w14:textId="295022D5" w:rsidR="00716A9C" w:rsidRDefault="00C95A99" w:rsidP="009C2FA6">
      <w:pPr>
        <w:spacing w:after="0" w:line="240" w:lineRule="auto"/>
        <w:jc w:val="center"/>
        <w:rPr>
          <w:rFonts w:eastAsia="Times New Roman" w:cstheme="minorHAnsi"/>
          <w:b/>
          <w:bCs/>
          <w:color w:val="C00000"/>
          <w:sz w:val="96"/>
          <w:szCs w:val="32"/>
        </w:rPr>
      </w:pPr>
      <w:r>
        <w:rPr>
          <w:rFonts w:eastAsia="Times New Roman" w:cstheme="minorHAnsi"/>
          <w:b/>
          <w:bCs/>
          <w:color w:val="C00000"/>
          <w:sz w:val="96"/>
          <w:szCs w:val="32"/>
        </w:rPr>
        <w:t xml:space="preserve">Good Practice </w:t>
      </w:r>
      <w:r w:rsidR="005B4921">
        <w:rPr>
          <w:rFonts w:eastAsia="Times New Roman" w:cstheme="minorHAnsi"/>
          <w:b/>
          <w:bCs/>
          <w:color w:val="C00000"/>
          <w:sz w:val="96"/>
          <w:szCs w:val="32"/>
        </w:rPr>
        <w:t>Checklist</w:t>
      </w:r>
    </w:p>
    <w:p w14:paraId="2040A41A" w14:textId="4B92C211" w:rsidR="008F196B" w:rsidRDefault="008F196B" w:rsidP="008F196B">
      <w:pPr>
        <w:spacing w:after="0"/>
        <w:jc w:val="center"/>
        <w:rPr>
          <w:rFonts w:eastAsia="Times New Roman" w:cstheme="minorHAnsi"/>
          <w:b/>
          <w:bCs/>
          <w:color w:val="C00000"/>
          <w:sz w:val="40"/>
          <w:szCs w:val="32"/>
        </w:rPr>
      </w:pPr>
      <w:r w:rsidRPr="008F196B">
        <w:rPr>
          <w:rFonts w:eastAsia="Times New Roman" w:cstheme="minorHAnsi"/>
          <w:b/>
          <w:bCs/>
          <w:color w:val="C00000"/>
          <w:sz w:val="40"/>
          <w:szCs w:val="32"/>
        </w:rPr>
        <w:t xml:space="preserve">Version </w:t>
      </w:r>
      <w:r>
        <w:rPr>
          <w:rFonts w:eastAsia="Times New Roman" w:cstheme="minorHAnsi"/>
          <w:b/>
          <w:bCs/>
          <w:color w:val="C00000"/>
          <w:sz w:val="40"/>
          <w:szCs w:val="32"/>
        </w:rPr>
        <w:t>5</w:t>
      </w:r>
      <w:r w:rsidRPr="008F196B">
        <w:rPr>
          <w:rFonts w:eastAsia="Times New Roman" w:cstheme="minorHAnsi"/>
          <w:b/>
          <w:bCs/>
          <w:color w:val="C00000"/>
          <w:sz w:val="40"/>
          <w:szCs w:val="32"/>
        </w:rPr>
        <w:t>.</w:t>
      </w:r>
      <w:r w:rsidR="0060171B">
        <w:rPr>
          <w:rFonts w:eastAsia="Times New Roman" w:cstheme="minorHAnsi"/>
          <w:b/>
          <w:bCs/>
          <w:color w:val="C00000"/>
          <w:sz w:val="40"/>
          <w:szCs w:val="32"/>
        </w:rPr>
        <w:t>3</w:t>
      </w:r>
      <w:r w:rsidRPr="008F196B">
        <w:rPr>
          <w:rFonts w:eastAsia="Times New Roman" w:cstheme="minorHAnsi"/>
          <w:b/>
          <w:bCs/>
          <w:color w:val="C00000"/>
          <w:sz w:val="40"/>
          <w:szCs w:val="32"/>
        </w:rPr>
        <w:t xml:space="preserve"> (</w:t>
      </w:r>
      <w:r w:rsidR="0060171B">
        <w:rPr>
          <w:rFonts w:eastAsia="Times New Roman" w:cstheme="minorHAnsi"/>
          <w:b/>
          <w:bCs/>
          <w:color w:val="C00000"/>
          <w:sz w:val="40"/>
          <w:szCs w:val="32"/>
        </w:rPr>
        <w:t>October</w:t>
      </w:r>
      <w:r w:rsidRPr="008F196B">
        <w:rPr>
          <w:rFonts w:eastAsia="Times New Roman" w:cstheme="minorHAnsi"/>
          <w:b/>
          <w:bCs/>
          <w:color w:val="C00000"/>
          <w:sz w:val="40"/>
          <w:szCs w:val="32"/>
        </w:rPr>
        <w:t xml:space="preserve"> 20</w:t>
      </w:r>
      <w:r>
        <w:rPr>
          <w:rFonts w:eastAsia="Times New Roman" w:cstheme="minorHAnsi"/>
          <w:b/>
          <w:bCs/>
          <w:color w:val="C00000"/>
          <w:sz w:val="40"/>
          <w:szCs w:val="32"/>
        </w:rPr>
        <w:t>22</w:t>
      </w:r>
      <w:r w:rsidRPr="008F196B">
        <w:rPr>
          <w:rFonts w:eastAsia="Times New Roman" w:cstheme="minorHAnsi"/>
          <w:b/>
          <w:bCs/>
          <w:color w:val="C00000"/>
          <w:sz w:val="40"/>
          <w:szCs w:val="32"/>
        </w:rPr>
        <w:t>)</w:t>
      </w:r>
    </w:p>
    <w:p w14:paraId="0B2F96FA" w14:textId="3BBF9EB5" w:rsidR="00F54810" w:rsidRPr="00F54810" w:rsidRDefault="00F54810" w:rsidP="008F196B">
      <w:pPr>
        <w:spacing w:after="0"/>
        <w:jc w:val="center"/>
        <w:rPr>
          <w:rFonts w:eastAsia="Times New Roman" w:cstheme="minorHAnsi"/>
          <w:b/>
          <w:bCs/>
          <w:color w:val="C00000"/>
          <w:sz w:val="48"/>
          <w:szCs w:val="40"/>
        </w:rPr>
      </w:pPr>
      <w:r w:rsidRPr="00F54810">
        <w:rPr>
          <w:color w:val="C00000"/>
          <w:sz w:val="32"/>
          <w:szCs w:val="28"/>
        </w:rPr>
        <w:t>Transformed Athena Swan Scheme edition</w:t>
      </w:r>
    </w:p>
    <w:p w14:paraId="6AE42C65" w14:textId="77777777" w:rsidR="008F196B" w:rsidRPr="008F196B" w:rsidRDefault="008F196B" w:rsidP="008F196B">
      <w:pPr>
        <w:spacing w:after="0"/>
        <w:jc w:val="center"/>
        <w:rPr>
          <w:rFonts w:eastAsia="Times New Roman" w:cstheme="minorHAnsi"/>
          <w:b/>
          <w:bCs/>
          <w:color w:val="0D0D0D" w:themeColor="text1" w:themeTint="F2"/>
          <w:sz w:val="52"/>
          <w:szCs w:val="32"/>
        </w:rPr>
      </w:pPr>
    </w:p>
    <w:p w14:paraId="4E880C50" w14:textId="77777777" w:rsidR="008F196B" w:rsidRPr="008F196B" w:rsidRDefault="008F196B" w:rsidP="008F196B">
      <w:pPr>
        <w:spacing w:after="0"/>
        <w:rPr>
          <w:rFonts w:eastAsia="Times New Roman" w:cstheme="minorHAnsi"/>
          <w:b/>
          <w:bCs/>
          <w:color w:val="0D0D0D" w:themeColor="text1" w:themeTint="F2"/>
          <w:szCs w:val="32"/>
        </w:rPr>
      </w:pPr>
    </w:p>
    <w:p w14:paraId="544D2903" w14:textId="77777777" w:rsidR="008F196B" w:rsidRPr="008F196B" w:rsidRDefault="008F196B" w:rsidP="008F196B">
      <w:pPr>
        <w:spacing w:after="0"/>
        <w:rPr>
          <w:rFonts w:eastAsia="Times New Roman" w:cstheme="minorHAnsi"/>
          <w:b/>
          <w:bCs/>
          <w:color w:val="0D0D0D" w:themeColor="text1" w:themeTint="F2"/>
          <w:szCs w:val="32"/>
        </w:rPr>
      </w:pPr>
    </w:p>
    <w:p w14:paraId="2F2B2AAA" w14:textId="77777777" w:rsidR="008F196B" w:rsidRPr="008F196B" w:rsidRDefault="008F196B" w:rsidP="008F196B">
      <w:pPr>
        <w:spacing w:after="0"/>
        <w:rPr>
          <w:rFonts w:eastAsia="Times New Roman" w:cstheme="minorHAnsi"/>
          <w:b/>
          <w:bCs/>
          <w:color w:val="0D0D0D" w:themeColor="text1" w:themeTint="F2"/>
          <w:szCs w:val="32"/>
        </w:rPr>
      </w:pPr>
    </w:p>
    <w:p w14:paraId="261075AE" w14:textId="77777777" w:rsidR="008F196B" w:rsidRPr="008F196B" w:rsidRDefault="008F196B" w:rsidP="008F196B">
      <w:pPr>
        <w:spacing w:after="0"/>
        <w:rPr>
          <w:rFonts w:eastAsia="Times New Roman" w:cstheme="minorHAnsi"/>
          <w:b/>
          <w:bCs/>
          <w:color w:val="0D0D0D" w:themeColor="text1" w:themeTint="F2"/>
          <w:szCs w:val="32"/>
        </w:rPr>
      </w:pPr>
    </w:p>
    <w:p w14:paraId="607F5758" w14:textId="77777777" w:rsidR="008F196B" w:rsidRPr="008F196B" w:rsidRDefault="008F196B" w:rsidP="008F196B">
      <w:pPr>
        <w:spacing w:after="0"/>
        <w:rPr>
          <w:rFonts w:eastAsia="Times New Roman" w:cstheme="minorHAnsi"/>
          <w:b/>
          <w:bCs/>
          <w:color w:val="C00000"/>
          <w:sz w:val="28"/>
          <w:szCs w:val="32"/>
        </w:rPr>
      </w:pPr>
      <w:r w:rsidRPr="008F196B">
        <w:rPr>
          <w:rFonts w:eastAsia="Times New Roman" w:cstheme="minorHAnsi"/>
          <w:b/>
          <w:bCs/>
          <w:color w:val="C00000"/>
          <w:sz w:val="28"/>
          <w:szCs w:val="32"/>
        </w:rPr>
        <w:t>For more information contact:</w:t>
      </w:r>
    </w:p>
    <w:p w14:paraId="1046C195" w14:textId="77777777" w:rsidR="008F196B" w:rsidRPr="008F196B" w:rsidRDefault="008F196B" w:rsidP="008F196B">
      <w:pPr>
        <w:spacing w:after="0" w:line="240" w:lineRule="auto"/>
        <w:rPr>
          <w:rFonts w:eastAsia="Times New Roman" w:cstheme="minorHAnsi"/>
          <w:bCs/>
          <w:color w:val="0D0D0D" w:themeColor="text1" w:themeTint="F2"/>
          <w:szCs w:val="32"/>
        </w:rPr>
      </w:pPr>
      <w:r w:rsidRPr="008F196B">
        <w:rPr>
          <w:rFonts w:eastAsia="Times New Roman" w:cstheme="minorHAnsi"/>
          <w:bCs/>
          <w:color w:val="0D0D0D" w:themeColor="text1" w:themeTint="F2"/>
          <w:szCs w:val="32"/>
        </w:rPr>
        <w:t>Sean McWhinnie</w:t>
      </w:r>
    </w:p>
    <w:p w14:paraId="057D3937" w14:textId="77777777" w:rsidR="008F196B" w:rsidRPr="008F196B" w:rsidRDefault="008F196B" w:rsidP="008F196B">
      <w:pPr>
        <w:spacing w:after="0" w:line="240" w:lineRule="auto"/>
        <w:rPr>
          <w:rFonts w:eastAsia="Times New Roman" w:cstheme="minorHAnsi"/>
          <w:bCs/>
          <w:color w:val="0D0D0D" w:themeColor="text1" w:themeTint="F2"/>
          <w:szCs w:val="32"/>
        </w:rPr>
      </w:pPr>
      <w:r w:rsidRPr="008F196B">
        <w:rPr>
          <w:rFonts w:eastAsia="Times New Roman" w:cstheme="minorHAnsi"/>
          <w:bCs/>
          <w:color w:val="0D0D0D" w:themeColor="text1" w:themeTint="F2"/>
          <w:szCs w:val="32"/>
        </w:rPr>
        <w:t>Oxford Research and Policy</w:t>
      </w:r>
    </w:p>
    <w:p w14:paraId="30089C6B" w14:textId="77777777" w:rsidR="008F196B" w:rsidRPr="008F196B" w:rsidRDefault="008F196B" w:rsidP="008F196B">
      <w:pPr>
        <w:spacing w:after="0" w:line="240" w:lineRule="auto"/>
        <w:rPr>
          <w:rFonts w:eastAsia="Times New Roman" w:cstheme="minorHAnsi"/>
          <w:bCs/>
          <w:color w:val="0D0D0D" w:themeColor="text1" w:themeTint="F2"/>
          <w:szCs w:val="32"/>
        </w:rPr>
      </w:pPr>
      <w:r w:rsidRPr="008F196B">
        <w:rPr>
          <w:rFonts w:eastAsia="Times New Roman" w:cstheme="minorHAnsi"/>
          <w:bCs/>
          <w:color w:val="0D0D0D" w:themeColor="text1" w:themeTint="F2"/>
          <w:szCs w:val="32"/>
        </w:rPr>
        <w:t>t:</w:t>
      </w:r>
      <w:r w:rsidRPr="008F196B">
        <w:rPr>
          <w:rFonts w:eastAsia="Times New Roman" w:cstheme="minorHAnsi"/>
          <w:bCs/>
          <w:color w:val="0D0D0D" w:themeColor="text1" w:themeTint="F2"/>
          <w:szCs w:val="32"/>
        </w:rPr>
        <w:tab/>
        <w:t>01380 871213</w:t>
      </w:r>
    </w:p>
    <w:p w14:paraId="55657981" w14:textId="77777777" w:rsidR="008F196B" w:rsidRPr="008F196B" w:rsidRDefault="008F196B" w:rsidP="008F196B">
      <w:pPr>
        <w:spacing w:after="0" w:line="240" w:lineRule="auto"/>
        <w:rPr>
          <w:rFonts w:eastAsia="Times New Roman" w:cstheme="minorHAnsi"/>
          <w:bCs/>
          <w:color w:val="0D0D0D" w:themeColor="text1" w:themeTint="F2"/>
          <w:szCs w:val="32"/>
        </w:rPr>
      </w:pPr>
      <w:r w:rsidRPr="008F196B">
        <w:rPr>
          <w:rFonts w:eastAsia="Times New Roman" w:cstheme="minorHAnsi"/>
          <w:bCs/>
          <w:color w:val="0D0D0D" w:themeColor="text1" w:themeTint="F2"/>
          <w:szCs w:val="32"/>
        </w:rPr>
        <w:t>e:</w:t>
      </w:r>
      <w:r w:rsidRPr="008F196B">
        <w:rPr>
          <w:rFonts w:eastAsia="Times New Roman" w:cstheme="minorHAnsi"/>
          <w:bCs/>
          <w:color w:val="0D0D0D" w:themeColor="text1" w:themeTint="F2"/>
          <w:szCs w:val="32"/>
        </w:rPr>
        <w:tab/>
        <w:t>info@oxfordresearchandpolicy.co.uk</w:t>
      </w:r>
    </w:p>
    <w:p w14:paraId="789A0B1A" w14:textId="77777777" w:rsidR="00AA2F28" w:rsidRDefault="00AA2F28">
      <w:pPr>
        <w:rPr>
          <w:rFonts w:ascii="Arial" w:eastAsia="Times New Roman" w:hAnsi="Arial" w:cs="Times New Roman"/>
        </w:rPr>
      </w:pPr>
      <w:r>
        <w:rPr>
          <w:rFonts w:ascii="Arial" w:eastAsia="Times New Roman" w:hAnsi="Arial" w:cs="Times New Roman"/>
        </w:rPr>
        <w:br w:type="page"/>
      </w:r>
    </w:p>
    <w:p w14:paraId="3043FBEE" w14:textId="7B2CDF67" w:rsidR="00C95A99" w:rsidRPr="00C95A99" w:rsidRDefault="00C95A99" w:rsidP="00665F59">
      <w:pPr>
        <w:spacing w:before="160" w:after="0"/>
        <w:rPr>
          <w:rFonts w:eastAsia="Times New Roman"/>
          <w:sz w:val="20"/>
          <w:lang w:eastAsia="en-US"/>
        </w:rPr>
      </w:pPr>
      <w:r w:rsidRPr="00C95A99">
        <w:rPr>
          <w:rFonts w:eastAsia="Times New Roman"/>
        </w:rPr>
        <w:lastRenderedPageBreak/>
        <w:t xml:space="preserve">The Oxford Research and Policy </w:t>
      </w:r>
      <w:r>
        <w:rPr>
          <w:rFonts w:eastAsia="Times New Roman"/>
        </w:rPr>
        <w:t xml:space="preserve">Good Practice </w:t>
      </w:r>
      <w:r w:rsidR="00AA2F28">
        <w:rPr>
          <w:rFonts w:eastAsia="Times New Roman"/>
        </w:rPr>
        <w:t>Checklist</w:t>
      </w:r>
      <w:r>
        <w:rPr>
          <w:rFonts w:eastAsia="Times New Roman"/>
        </w:rPr>
        <w:t xml:space="preserve"> </w:t>
      </w:r>
      <w:r w:rsidRPr="00C95A99">
        <w:rPr>
          <w:rFonts w:eastAsia="Times New Roman"/>
        </w:rPr>
        <w:t xml:space="preserve">is one of a set of </w:t>
      </w:r>
      <w:r w:rsidR="00AA2F28" w:rsidRPr="00C95A99">
        <w:rPr>
          <w:rFonts w:eastAsia="Times New Roman"/>
        </w:rPr>
        <w:t xml:space="preserve">Oxford Research and Policy </w:t>
      </w:r>
      <w:r w:rsidRPr="00C95A99">
        <w:rPr>
          <w:rFonts w:eastAsia="Times New Roman"/>
        </w:rPr>
        <w:t>‘tools</w:t>
      </w:r>
      <w:r>
        <w:rPr>
          <w:rFonts w:eastAsia="Times New Roman"/>
        </w:rPr>
        <w:t>’</w:t>
      </w:r>
      <w:r w:rsidR="00AA2F28">
        <w:rPr>
          <w:rFonts w:eastAsia="Times New Roman"/>
        </w:rPr>
        <w:t xml:space="preserve"> to support Athena SWAN:</w:t>
      </w:r>
    </w:p>
    <w:p w14:paraId="56883EFA" w14:textId="5701BFD9" w:rsidR="00B31BF8" w:rsidRPr="00B31BF8" w:rsidRDefault="00B31BF8" w:rsidP="00B31BF8">
      <w:pPr>
        <w:pStyle w:val="ASFrameworkParagraphs"/>
        <w:numPr>
          <w:ilvl w:val="0"/>
          <w:numId w:val="7"/>
        </w:numPr>
        <w:rPr>
          <w:color w:val="auto"/>
        </w:rPr>
      </w:pPr>
      <w:bookmarkStart w:id="0" w:name="_Hlk109744564"/>
      <w:r w:rsidRPr="00B31BF8">
        <w:rPr>
          <w:color w:val="auto"/>
        </w:rPr>
        <w:t>Ten Step Guide to making an Athena SWAN Application (Department and University versions)</w:t>
      </w:r>
    </w:p>
    <w:p w14:paraId="43E4D3E3" w14:textId="77777777" w:rsidR="00B31BF8" w:rsidRPr="00B31BF8" w:rsidRDefault="00B31BF8" w:rsidP="00B31BF8">
      <w:pPr>
        <w:pStyle w:val="ASFrameworkParagraphs"/>
        <w:numPr>
          <w:ilvl w:val="0"/>
          <w:numId w:val="7"/>
        </w:numPr>
        <w:ind w:left="714" w:hanging="357"/>
        <w:contextualSpacing/>
        <w:rPr>
          <w:color w:val="auto"/>
        </w:rPr>
      </w:pPr>
      <w:r w:rsidRPr="00B31BF8">
        <w:rPr>
          <w:color w:val="auto"/>
        </w:rPr>
        <w:t>The Good Practice Checklist (Transformed Athena Swan Scheme edition)</w:t>
      </w:r>
    </w:p>
    <w:p w14:paraId="3CA187DA" w14:textId="77777777" w:rsidR="00B31BF8" w:rsidRPr="00B31BF8" w:rsidRDefault="00B31BF8" w:rsidP="00B31BF8">
      <w:pPr>
        <w:pStyle w:val="ASFrameworkParagraphs"/>
        <w:numPr>
          <w:ilvl w:val="0"/>
          <w:numId w:val="7"/>
        </w:numPr>
        <w:ind w:left="714" w:hanging="357"/>
        <w:contextualSpacing/>
        <w:rPr>
          <w:color w:val="auto"/>
        </w:rPr>
      </w:pPr>
      <w:r w:rsidRPr="00B31BF8">
        <w:rPr>
          <w:color w:val="auto"/>
        </w:rPr>
        <w:t>The Athena Swan Template for Self-Assessment (Department and University versions)</w:t>
      </w:r>
    </w:p>
    <w:p w14:paraId="2CE66D05" w14:textId="77777777" w:rsidR="00B31BF8" w:rsidRPr="00B31BF8" w:rsidRDefault="00B31BF8" w:rsidP="00B31BF8">
      <w:pPr>
        <w:pStyle w:val="ASFrameworkParagraphs"/>
        <w:numPr>
          <w:ilvl w:val="0"/>
          <w:numId w:val="7"/>
        </w:numPr>
        <w:ind w:left="714" w:hanging="357"/>
        <w:contextualSpacing/>
        <w:rPr>
          <w:color w:val="auto"/>
        </w:rPr>
      </w:pPr>
      <w:r w:rsidRPr="00B31BF8">
        <w:rPr>
          <w:color w:val="auto"/>
        </w:rPr>
        <w:t>The Athena Swan Application Form Checklist (Department and University versions)</w:t>
      </w:r>
    </w:p>
    <w:bookmarkEnd w:id="0"/>
    <w:p w14:paraId="4B9820CB" w14:textId="1EF11FED" w:rsidR="00C95A99" w:rsidRPr="00AA2F28" w:rsidRDefault="00290275" w:rsidP="00B31BF8">
      <w:pPr>
        <w:spacing w:before="160" w:after="0"/>
        <w:rPr>
          <w:rFonts w:eastAsia="Times New Roman"/>
          <w:b/>
          <w:bCs/>
          <w:color w:val="C00000"/>
          <w:sz w:val="28"/>
          <w:szCs w:val="24"/>
          <w:lang w:eastAsia="en-US"/>
        </w:rPr>
      </w:pPr>
      <w:r w:rsidRPr="00AA2F28">
        <w:rPr>
          <w:rFonts w:eastAsia="Times New Roman"/>
          <w:b/>
          <w:bCs/>
          <w:color w:val="C00000"/>
          <w:sz w:val="28"/>
          <w:szCs w:val="24"/>
          <w:lang w:eastAsia="en-US"/>
        </w:rPr>
        <w:t xml:space="preserve">The </w:t>
      </w:r>
      <w:r w:rsidR="00AA2F28" w:rsidRPr="00AA2F28">
        <w:rPr>
          <w:rFonts w:eastAsia="Times New Roman"/>
          <w:b/>
          <w:bCs/>
          <w:color w:val="C00000"/>
          <w:sz w:val="28"/>
          <w:szCs w:val="24"/>
          <w:lang w:eastAsia="en-US"/>
        </w:rPr>
        <w:t xml:space="preserve">Oxford Research and Policy </w:t>
      </w:r>
      <w:r w:rsidRPr="00AA2F28">
        <w:rPr>
          <w:rFonts w:eastAsia="Times New Roman"/>
          <w:b/>
          <w:bCs/>
          <w:color w:val="C00000"/>
          <w:sz w:val="28"/>
          <w:szCs w:val="24"/>
          <w:lang w:eastAsia="en-US"/>
        </w:rPr>
        <w:t xml:space="preserve">Good Practice </w:t>
      </w:r>
      <w:r w:rsidR="00343885" w:rsidRPr="00AA2F28">
        <w:rPr>
          <w:rFonts w:eastAsia="Times New Roman"/>
          <w:b/>
          <w:bCs/>
          <w:color w:val="C00000"/>
          <w:sz w:val="28"/>
          <w:szCs w:val="24"/>
          <w:lang w:eastAsia="en-US"/>
        </w:rPr>
        <w:t>Checklist</w:t>
      </w:r>
    </w:p>
    <w:p w14:paraId="58040AC2" w14:textId="5B394765" w:rsidR="001A069B" w:rsidRDefault="001A069B" w:rsidP="00665F59">
      <w:pPr>
        <w:spacing w:before="160" w:after="0"/>
        <w:rPr>
          <w:rFonts w:eastAsia="Times New Roman" w:cstheme="minorHAnsi"/>
          <w:color w:val="000000"/>
        </w:rPr>
      </w:pPr>
      <w:r w:rsidRPr="00061967">
        <w:rPr>
          <w:rFonts w:eastAsia="Times New Roman" w:cstheme="minorHAnsi"/>
          <w:color w:val="000000"/>
        </w:rPr>
        <w:t xml:space="preserve">The </w:t>
      </w:r>
      <w:r w:rsidR="00AA2F28" w:rsidRPr="00C95A99">
        <w:rPr>
          <w:rFonts w:eastAsia="Times New Roman"/>
        </w:rPr>
        <w:t>Oxford Research and Policy</w:t>
      </w:r>
      <w:r w:rsidR="00AA2F28" w:rsidRPr="00061967">
        <w:rPr>
          <w:rFonts w:eastAsia="Times New Roman" w:cstheme="minorHAnsi"/>
          <w:color w:val="000000"/>
        </w:rPr>
        <w:t xml:space="preserve"> </w:t>
      </w:r>
      <w:r w:rsidRPr="00061967">
        <w:rPr>
          <w:rFonts w:eastAsia="Times New Roman" w:cstheme="minorHAnsi"/>
          <w:color w:val="000000"/>
        </w:rPr>
        <w:t xml:space="preserve">Good Practice </w:t>
      </w:r>
      <w:r w:rsidR="00343885">
        <w:rPr>
          <w:rFonts w:eastAsia="Times New Roman" w:cstheme="minorHAnsi"/>
          <w:color w:val="000000"/>
        </w:rPr>
        <w:t xml:space="preserve">Checklist </w:t>
      </w:r>
      <w:r w:rsidRPr="00061967">
        <w:rPr>
          <w:rFonts w:eastAsia="Times New Roman" w:cstheme="minorHAnsi"/>
          <w:color w:val="000000"/>
        </w:rPr>
        <w:t>originated from work by Caroline Fox and Sean McWhinnie in 2003 on a joint Athena Project and Royal Society of Chemistry programme.</w:t>
      </w:r>
      <w:r>
        <w:rPr>
          <w:rFonts w:eastAsia="Times New Roman" w:cstheme="minorHAnsi"/>
          <w:color w:val="000000"/>
        </w:rPr>
        <w:t xml:space="preserve">  The</w:t>
      </w:r>
      <w:r w:rsidR="00343885">
        <w:rPr>
          <w:rFonts w:eastAsia="Times New Roman" w:cstheme="minorHAnsi"/>
          <w:color w:val="000000"/>
        </w:rPr>
        <w:t xml:space="preserve"> </w:t>
      </w:r>
      <w:r w:rsidR="00072376">
        <w:rPr>
          <w:rFonts w:eastAsia="Times New Roman" w:cstheme="minorHAnsi"/>
          <w:color w:val="000000"/>
        </w:rPr>
        <w:t xml:space="preserve">Checklist comprises </w:t>
      </w:r>
      <w:r w:rsidR="00072376">
        <w:rPr>
          <w:rFonts w:eastAsia="Times New Roman"/>
        </w:rPr>
        <w:t>90 Good Practice Benchmark Statements.  The</w:t>
      </w:r>
      <w:r w:rsidR="00072376">
        <w:rPr>
          <w:rFonts w:eastAsia="Times New Roman" w:cstheme="minorHAnsi"/>
          <w:color w:val="000000"/>
        </w:rPr>
        <w:t xml:space="preserve"> </w:t>
      </w:r>
      <w:r w:rsidR="00343885">
        <w:rPr>
          <w:rFonts w:eastAsia="Times New Roman" w:cstheme="minorHAnsi"/>
          <w:color w:val="000000"/>
        </w:rPr>
        <w:t>good practice statements</w:t>
      </w:r>
      <w:r>
        <w:rPr>
          <w:rFonts w:eastAsia="Times New Roman" w:cstheme="minorHAnsi"/>
          <w:color w:val="000000"/>
        </w:rPr>
        <w:t xml:space="preserve"> have been tweaked </w:t>
      </w:r>
      <w:r w:rsidR="00877522">
        <w:rPr>
          <w:rFonts w:eastAsia="Times New Roman" w:cstheme="minorHAnsi"/>
          <w:color w:val="000000"/>
        </w:rPr>
        <w:t>from time to time</w:t>
      </w:r>
      <w:r>
        <w:rPr>
          <w:rFonts w:eastAsia="Times New Roman" w:cstheme="minorHAnsi"/>
          <w:color w:val="000000"/>
        </w:rPr>
        <w:t xml:space="preserve"> since then and have been used by many UK university departments preparing applications for Athena SWAN awards.  This iteration of the </w:t>
      </w:r>
      <w:r w:rsidR="008F196B" w:rsidRPr="00C95A99">
        <w:rPr>
          <w:rFonts w:eastAsia="Times New Roman"/>
        </w:rPr>
        <w:t>Oxford Research and Policy</w:t>
      </w:r>
      <w:r w:rsidR="008F196B">
        <w:rPr>
          <w:rFonts w:eastAsia="Times New Roman" w:cstheme="minorHAnsi"/>
          <w:color w:val="000000"/>
        </w:rPr>
        <w:t xml:space="preserve"> </w:t>
      </w:r>
      <w:r w:rsidR="00343885">
        <w:rPr>
          <w:rFonts w:eastAsia="Times New Roman" w:cstheme="minorHAnsi"/>
          <w:color w:val="000000"/>
        </w:rPr>
        <w:t>Good Practice</w:t>
      </w:r>
      <w:r w:rsidR="008F196B">
        <w:rPr>
          <w:rFonts w:eastAsia="Times New Roman" w:cstheme="minorHAnsi"/>
          <w:color w:val="000000"/>
        </w:rPr>
        <w:t xml:space="preserve"> </w:t>
      </w:r>
      <w:r>
        <w:rPr>
          <w:rFonts w:eastAsia="Times New Roman" w:cstheme="minorHAnsi"/>
          <w:color w:val="000000"/>
        </w:rPr>
        <w:t>Statements</w:t>
      </w:r>
      <w:r w:rsidRPr="00290275">
        <w:rPr>
          <w:rFonts w:eastAsia="Times New Roman" w:cstheme="minorHAnsi"/>
          <w:color w:val="000000"/>
        </w:rPr>
        <w:t xml:space="preserve"> are structured to meet the needs of university departments working on </w:t>
      </w:r>
      <w:r w:rsidR="008F196B">
        <w:rPr>
          <w:rFonts w:eastAsia="Times New Roman" w:cstheme="minorHAnsi"/>
          <w:color w:val="000000"/>
        </w:rPr>
        <w:t xml:space="preserve">application for the 2021 </w:t>
      </w:r>
      <w:r w:rsidRPr="00290275">
        <w:rPr>
          <w:rFonts w:eastAsia="Times New Roman" w:cstheme="minorHAnsi"/>
          <w:color w:val="000000"/>
        </w:rPr>
        <w:t xml:space="preserve">Athena Swan </w:t>
      </w:r>
      <w:r w:rsidR="008F196B">
        <w:rPr>
          <w:rFonts w:eastAsia="Times New Roman" w:cstheme="minorHAnsi"/>
          <w:color w:val="000000"/>
        </w:rPr>
        <w:t>“</w:t>
      </w:r>
      <w:r w:rsidRPr="00290275">
        <w:rPr>
          <w:rFonts w:eastAsia="Times New Roman" w:cstheme="minorHAnsi"/>
          <w:color w:val="000000"/>
        </w:rPr>
        <w:t>transformed</w:t>
      </w:r>
      <w:r w:rsidR="008F196B">
        <w:rPr>
          <w:rFonts w:eastAsia="Times New Roman" w:cstheme="minorHAnsi"/>
          <w:color w:val="000000"/>
        </w:rPr>
        <w:t>”</w:t>
      </w:r>
      <w:r w:rsidRPr="00290275">
        <w:rPr>
          <w:rFonts w:eastAsia="Times New Roman" w:cstheme="minorHAnsi"/>
          <w:color w:val="000000"/>
        </w:rPr>
        <w:t xml:space="preserve"> </w:t>
      </w:r>
      <w:r w:rsidR="008F196B">
        <w:rPr>
          <w:rFonts w:eastAsia="Times New Roman" w:cstheme="minorHAnsi"/>
          <w:color w:val="000000"/>
        </w:rPr>
        <w:t>scheme</w:t>
      </w:r>
      <w:r w:rsidRPr="00290275">
        <w:rPr>
          <w:rFonts w:eastAsia="Times New Roman" w:cstheme="minorHAnsi"/>
          <w:color w:val="000000"/>
        </w:rPr>
        <w:t xml:space="preserve">. </w:t>
      </w:r>
    </w:p>
    <w:p w14:paraId="4B6E09F1" w14:textId="0A6EE44E" w:rsidR="008F196B" w:rsidRPr="008F196B" w:rsidRDefault="008F196B" w:rsidP="00665F59">
      <w:pPr>
        <w:spacing w:before="160" w:after="0"/>
        <w:rPr>
          <w:rFonts w:ascii="Calibri" w:eastAsia="Times New Roman" w:hAnsi="Calibri" w:cs="Calibri"/>
          <w:szCs w:val="24"/>
        </w:rPr>
      </w:pPr>
      <w:r w:rsidRPr="008F196B">
        <w:rPr>
          <w:rFonts w:ascii="Calibri" w:eastAsia="Times New Roman" w:hAnsi="Calibri" w:cs="Calibri"/>
          <w:szCs w:val="24"/>
        </w:rPr>
        <w:t xml:space="preserve">The checklist is </w:t>
      </w:r>
      <w:r w:rsidR="00072376">
        <w:rPr>
          <w:rFonts w:ascii="Calibri" w:eastAsia="Times New Roman" w:hAnsi="Calibri" w:cs="Calibri"/>
          <w:szCs w:val="24"/>
        </w:rPr>
        <w:t>divided into</w:t>
      </w:r>
      <w:r w:rsidRPr="008F196B">
        <w:rPr>
          <w:rFonts w:ascii="Calibri" w:eastAsia="Times New Roman" w:hAnsi="Calibri" w:cs="Calibri"/>
          <w:szCs w:val="24"/>
        </w:rPr>
        <w:t xml:space="preserve"> five </w:t>
      </w:r>
      <w:r w:rsidR="00072376">
        <w:rPr>
          <w:rFonts w:ascii="Calibri" w:eastAsia="Times New Roman" w:hAnsi="Calibri" w:cs="Calibri"/>
          <w:szCs w:val="24"/>
        </w:rPr>
        <w:t>a</w:t>
      </w:r>
      <w:r w:rsidRPr="008F196B">
        <w:rPr>
          <w:rFonts w:ascii="Calibri" w:eastAsia="Times New Roman" w:hAnsi="Calibri" w:cs="Calibri"/>
          <w:szCs w:val="24"/>
        </w:rPr>
        <w:t xml:space="preserve">ction </w:t>
      </w:r>
      <w:r w:rsidR="00072376">
        <w:rPr>
          <w:rFonts w:ascii="Calibri" w:eastAsia="Times New Roman" w:hAnsi="Calibri" w:cs="Calibri"/>
          <w:szCs w:val="24"/>
        </w:rPr>
        <w:t>a</w:t>
      </w:r>
      <w:r w:rsidRPr="008F196B">
        <w:rPr>
          <w:rFonts w:ascii="Calibri" w:eastAsia="Times New Roman" w:hAnsi="Calibri" w:cs="Calibri"/>
          <w:szCs w:val="24"/>
        </w:rPr>
        <w:t>reas:</w:t>
      </w:r>
    </w:p>
    <w:p w14:paraId="57804F1F" w14:textId="77777777" w:rsidR="008F196B" w:rsidRPr="008F196B" w:rsidRDefault="008F196B" w:rsidP="00665F59">
      <w:pPr>
        <w:spacing w:before="160" w:after="0"/>
        <w:ind w:left="720"/>
        <w:rPr>
          <w:rFonts w:eastAsia="Times New Roman"/>
          <w:lang w:eastAsia="en-US"/>
        </w:rPr>
      </w:pPr>
      <w:r w:rsidRPr="008F196B">
        <w:rPr>
          <w:rFonts w:eastAsia="Times New Roman"/>
          <w:lang w:eastAsia="en-US"/>
        </w:rPr>
        <w:t>1</w:t>
      </w:r>
      <w:r w:rsidRPr="008F196B">
        <w:rPr>
          <w:rFonts w:eastAsia="Times New Roman"/>
          <w:lang w:eastAsia="en-US"/>
        </w:rPr>
        <w:tab/>
        <w:t xml:space="preserve">Fundamentals for Action </w:t>
      </w:r>
    </w:p>
    <w:p w14:paraId="706839AA" w14:textId="77777777" w:rsidR="008F196B" w:rsidRPr="008F196B" w:rsidRDefault="008F196B" w:rsidP="00665F59">
      <w:pPr>
        <w:spacing w:before="160" w:after="0"/>
        <w:ind w:left="720"/>
        <w:contextualSpacing/>
        <w:rPr>
          <w:rFonts w:eastAsia="Times New Roman"/>
          <w:lang w:eastAsia="en-US"/>
        </w:rPr>
      </w:pPr>
      <w:r w:rsidRPr="008F196B">
        <w:rPr>
          <w:rFonts w:eastAsia="Times New Roman"/>
          <w:lang w:eastAsia="en-US"/>
        </w:rPr>
        <w:t>2</w:t>
      </w:r>
      <w:r w:rsidRPr="008F196B">
        <w:rPr>
          <w:rFonts w:eastAsia="Times New Roman"/>
          <w:lang w:eastAsia="en-US"/>
        </w:rPr>
        <w:tab/>
        <w:t>Appointment and Promotion</w:t>
      </w:r>
    </w:p>
    <w:p w14:paraId="6979340E" w14:textId="77777777" w:rsidR="008F196B" w:rsidRPr="008F196B" w:rsidRDefault="008F196B" w:rsidP="00665F59">
      <w:pPr>
        <w:spacing w:before="160" w:after="0"/>
        <w:ind w:left="720"/>
        <w:contextualSpacing/>
        <w:rPr>
          <w:rFonts w:eastAsia="Times New Roman"/>
          <w:lang w:eastAsia="en-US"/>
        </w:rPr>
      </w:pPr>
      <w:r w:rsidRPr="008F196B">
        <w:rPr>
          <w:rFonts w:eastAsia="Times New Roman"/>
          <w:lang w:eastAsia="en-US"/>
        </w:rPr>
        <w:t>3</w:t>
      </w:r>
      <w:r w:rsidRPr="008F196B">
        <w:rPr>
          <w:rFonts w:eastAsia="Times New Roman"/>
          <w:lang w:eastAsia="en-US"/>
        </w:rPr>
        <w:tab/>
        <w:t>Career Development</w:t>
      </w:r>
    </w:p>
    <w:p w14:paraId="69CEDC51" w14:textId="77777777" w:rsidR="008F196B" w:rsidRPr="008F196B" w:rsidRDefault="008F196B" w:rsidP="00665F59">
      <w:pPr>
        <w:spacing w:before="160" w:after="0"/>
        <w:ind w:left="720"/>
        <w:contextualSpacing/>
        <w:rPr>
          <w:rFonts w:eastAsia="Times New Roman"/>
          <w:lang w:eastAsia="en-US"/>
        </w:rPr>
      </w:pPr>
      <w:r w:rsidRPr="008F196B">
        <w:rPr>
          <w:rFonts w:eastAsia="Times New Roman"/>
          <w:lang w:eastAsia="en-US"/>
        </w:rPr>
        <w:t>4</w:t>
      </w:r>
      <w:r w:rsidRPr="008F196B">
        <w:rPr>
          <w:rFonts w:eastAsia="Times New Roman"/>
          <w:lang w:eastAsia="en-US"/>
        </w:rPr>
        <w:tab/>
        <w:t>Department Organisation and Culture</w:t>
      </w:r>
    </w:p>
    <w:p w14:paraId="3FE70A75" w14:textId="77777777" w:rsidR="008F196B" w:rsidRPr="008F196B" w:rsidRDefault="008F196B" w:rsidP="00665F59">
      <w:pPr>
        <w:spacing w:before="160" w:after="0"/>
        <w:ind w:left="720"/>
        <w:contextualSpacing/>
        <w:rPr>
          <w:rFonts w:eastAsia="Times New Roman"/>
          <w:lang w:eastAsia="en-US"/>
        </w:rPr>
      </w:pPr>
      <w:r w:rsidRPr="008F196B">
        <w:rPr>
          <w:rFonts w:eastAsia="Times New Roman"/>
          <w:lang w:eastAsia="en-US"/>
        </w:rPr>
        <w:t>5</w:t>
      </w:r>
      <w:r w:rsidRPr="008F196B">
        <w:rPr>
          <w:rFonts w:eastAsia="Times New Roman"/>
          <w:lang w:eastAsia="en-US"/>
        </w:rPr>
        <w:tab/>
        <w:t>Sustainable Careers</w:t>
      </w:r>
    </w:p>
    <w:p w14:paraId="1D890E16" w14:textId="01881217" w:rsidR="008F196B" w:rsidRPr="008F196B" w:rsidRDefault="00B31BF8" w:rsidP="00665F59">
      <w:pPr>
        <w:spacing w:before="160" w:after="0"/>
        <w:rPr>
          <w:rFonts w:ascii="Calibri" w:eastAsia="Times New Roman" w:hAnsi="Calibri" w:cs="Calibri"/>
          <w:szCs w:val="24"/>
        </w:rPr>
      </w:pPr>
      <w:r>
        <w:rPr>
          <w:rFonts w:eastAsia="Times New Roman"/>
        </w:rPr>
        <w:t>Each Action Area has two s</w:t>
      </w:r>
      <w:r w:rsidRPr="007A6096">
        <w:rPr>
          <w:rFonts w:eastAsia="Times New Roman"/>
        </w:rPr>
        <w:t>ections:</w:t>
      </w:r>
    </w:p>
    <w:p w14:paraId="2DEE24D4" w14:textId="2E9F6361" w:rsidR="008F196B" w:rsidRPr="008F196B" w:rsidRDefault="008F196B" w:rsidP="00C605AA">
      <w:pPr>
        <w:spacing w:before="160" w:after="0"/>
        <w:ind w:left="720"/>
        <w:rPr>
          <w:rFonts w:eastAsia="Times New Roman"/>
          <w:lang w:eastAsia="en-US"/>
        </w:rPr>
      </w:pPr>
      <w:r w:rsidRPr="008F196B">
        <w:rPr>
          <w:rFonts w:eastAsia="Times New Roman"/>
          <w:lang w:eastAsia="en-US"/>
        </w:rPr>
        <w:t>1A</w:t>
      </w:r>
      <w:r w:rsidRPr="008F196B">
        <w:rPr>
          <w:rFonts w:eastAsia="Times New Roman"/>
          <w:lang w:eastAsia="en-US"/>
        </w:rPr>
        <w:tab/>
        <w:t>Organisation for action</w:t>
      </w:r>
    </w:p>
    <w:p w14:paraId="2407B3C1" w14:textId="77777777" w:rsidR="008F196B" w:rsidRPr="008F196B" w:rsidRDefault="008F196B" w:rsidP="00C605AA">
      <w:pPr>
        <w:spacing w:before="160" w:after="0"/>
        <w:ind w:left="720"/>
        <w:contextualSpacing/>
        <w:rPr>
          <w:rFonts w:eastAsia="Times New Roman"/>
          <w:lang w:eastAsia="en-US"/>
        </w:rPr>
      </w:pPr>
      <w:r w:rsidRPr="008F196B">
        <w:rPr>
          <w:rFonts w:eastAsia="Times New Roman"/>
          <w:lang w:eastAsia="en-US"/>
        </w:rPr>
        <w:t>1B</w:t>
      </w:r>
      <w:r w:rsidRPr="008F196B">
        <w:rPr>
          <w:rFonts w:eastAsia="Times New Roman"/>
          <w:lang w:eastAsia="en-US"/>
        </w:rPr>
        <w:tab/>
        <w:t xml:space="preserve">Evidence base for action </w:t>
      </w:r>
    </w:p>
    <w:p w14:paraId="5687CBAD" w14:textId="77777777" w:rsidR="008F196B" w:rsidRPr="008F196B" w:rsidRDefault="008F196B" w:rsidP="00C605AA">
      <w:pPr>
        <w:spacing w:before="160" w:after="0"/>
        <w:ind w:left="720"/>
        <w:contextualSpacing/>
        <w:rPr>
          <w:rFonts w:eastAsia="Times New Roman"/>
          <w:lang w:eastAsia="en-US"/>
        </w:rPr>
      </w:pPr>
      <w:r w:rsidRPr="008F196B">
        <w:rPr>
          <w:rFonts w:eastAsia="Times New Roman"/>
          <w:lang w:eastAsia="en-US"/>
        </w:rPr>
        <w:t>2A</w:t>
      </w:r>
      <w:r w:rsidRPr="008F196B">
        <w:rPr>
          <w:rFonts w:eastAsia="Times New Roman"/>
          <w:lang w:eastAsia="en-US"/>
        </w:rPr>
        <w:tab/>
        <w:t>Appointment and promotion processes</w:t>
      </w:r>
    </w:p>
    <w:p w14:paraId="329DA083" w14:textId="77777777" w:rsidR="008F196B" w:rsidRPr="008F196B" w:rsidRDefault="008F196B" w:rsidP="00C605AA">
      <w:pPr>
        <w:spacing w:before="160" w:after="0"/>
        <w:ind w:left="720"/>
        <w:contextualSpacing/>
        <w:rPr>
          <w:rFonts w:eastAsia="Times New Roman"/>
          <w:lang w:eastAsia="en-US"/>
        </w:rPr>
      </w:pPr>
      <w:r w:rsidRPr="008F196B">
        <w:rPr>
          <w:rFonts w:eastAsia="Times New Roman"/>
          <w:lang w:eastAsia="en-US"/>
        </w:rPr>
        <w:t>2B</w:t>
      </w:r>
      <w:r w:rsidRPr="008F196B">
        <w:rPr>
          <w:rFonts w:eastAsia="Times New Roman"/>
          <w:lang w:eastAsia="en-US"/>
        </w:rPr>
        <w:tab/>
        <w:t>Levelling the appointment and promotion playing fields</w:t>
      </w:r>
    </w:p>
    <w:p w14:paraId="6423944F" w14:textId="77777777" w:rsidR="008F196B" w:rsidRPr="008F196B" w:rsidRDefault="008F196B" w:rsidP="00C605AA">
      <w:pPr>
        <w:spacing w:before="160" w:after="0"/>
        <w:ind w:left="720"/>
        <w:contextualSpacing/>
        <w:rPr>
          <w:rFonts w:eastAsia="Times New Roman"/>
          <w:lang w:eastAsia="en-US"/>
        </w:rPr>
      </w:pPr>
      <w:r w:rsidRPr="008F196B">
        <w:rPr>
          <w:rFonts w:eastAsia="Times New Roman"/>
          <w:lang w:eastAsia="en-US"/>
        </w:rPr>
        <w:t>3A</w:t>
      </w:r>
      <w:r w:rsidRPr="008F196B">
        <w:rPr>
          <w:rFonts w:eastAsia="Times New Roman"/>
          <w:lang w:eastAsia="en-US"/>
        </w:rPr>
        <w:tab/>
        <w:t>Career development provision</w:t>
      </w:r>
    </w:p>
    <w:p w14:paraId="43FD88EB" w14:textId="77777777" w:rsidR="008F196B" w:rsidRPr="008F196B" w:rsidRDefault="008F196B" w:rsidP="00C605AA">
      <w:pPr>
        <w:spacing w:before="160" w:after="0"/>
        <w:ind w:left="720"/>
        <w:contextualSpacing/>
        <w:rPr>
          <w:rFonts w:eastAsia="Times New Roman"/>
          <w:lang w:eastAsia="en-US"/>
        </w:rPr>
      </w:pPr>
      <w:r w:rsidRPr="008F196B">
        <w:rPr>
          <w:rFonts w:eastAsia="Times New Roman"/>
          <w:lang w:eastAsia="en-US"/>
        </w:rPr>
        <w:t>3B</w:t>
      </w:r>
      <w:r w:rsidRPr="008F196B">
        <w:rPr>
          <w:rFonts w:eastAsia="Times New Roman"/>
          <w:lang w:eastAsia="en-US"/>
        </w:rPr>
        <w:tab/>
        <w:t>Developmental activities</w:t>
      </w:r>
    </w:p>
    <w:p w14:paraId="707A80A0" w14:textId="77777777" w:rsidR="008F196B" w:rsidRPr="008F196B" w:rsidRDefault="008F196B" w:rsidP="00C605AA">
      <w:pPr>
        <w:spacing w:before="160" w:after="0"/>
        <w:ind w:left="720"/>
        <w:contextualSpacing/>
        <w:rPr>
          <w:rFonts w:eastAsia="Times New Roman"/>
          <w:lang w:eastAsia="en-US"/>
        </w:rPr>
      </w:pPr>
      <w:r w:rsidRPr="008F196B">
        <w:rPr>
          <w:rFonts w:eastAsia="Times New Roman"/>
          <w:lang w:eastAsia="en-US"/>
        </w:rPr>
        <w:t>4A</w:t>
      </w:r>
      <w:r w:rsidRPr="008F196B">
        <w:rPr>
          <w:rFonts w:eastAsia="Times New Roman"/>
          <w:lang w:eastAsia="en-US"/>
        </w:rPr>
        <w:tab/>
        <w:t>Effective management</w:t>
      </w:r>
    </w:p>
    <w:p w14:paraId="26A5717D" w14:textId="77777777" w:rsidR="008F196B" w:rsidRPr="008F196B" w:rsidRDefault="008F196B" w:rsidP="00C605AA">
      <w:pPr>
        <w:spacing w:before="160" w:after="0"/>
        <w:ind w:left="720"/>
        <w:contextualSpacing/>
        <w:rPr>
          <w:rFonts w:eastAsia="Times New Roman"/>
          <w:lang w:eastAsia="en-US"/>
        </w:rPr>
      </w:pPr>
      <w:r w:rsidRPr="008F196B">
        <w:rPr>
          <w:rFonts w:eastAsia="Times New Roman"/>
          <w:lang w:eastAsia="en-US"/>
        </w:rPr>
        <w:t>4B</w:t>
      </w:r>
      <w:r w:rsidRPr="008F196B">
        <w:rPr>
          <w:rFonts w:eastAsia="Times New Roman"/>
          <w:lang w:eastAsia="en-US"/>
        </w:rPr>
        <w:tab/>
        <w:t xml:space="preserve">Workplace culture </w:t>
      </w:r>
    </w:p>
    <w:p w14:paraId="33FF8986" w14:textId="77777777" w:rsidR="008F196B" w:rsidRPr="008F196B" w:rsidRDefault="008F196B" w:rsidP="00C605AA">
      <w:pPr>
        <w:spacing w:before="160" w:after="0"/>
        <w:ind w:left="720"/>
        <w:contextualSpacing/>
        <w:rPr>
          <w:rFonts w:eastAsia="Times New Roman"/>
          <w:lang w:eastAsia="en-US"/>
        </w:rPr>
      </w:pPr>
      <w:r w:rsidRPr="008F196B">
        <w:rPr>
          <w:rFonts w:eastAsia="Times New Roman"/>
          <w:lang w:eastAsia="en-US"/>
        </w:rPr>
        <w:t>5A</w:t>
      </w:r>
      <w:r w:rsidRPr="008F196B">
        <w:rPr>
          <w:rFonts w:eastAsia="Times New Roman"/>
          <w:lang w:eastAsia="en-US"/>
        </w:rPr>
        <w:tab/>
        <w:t>Flexibility</w:t>
      </w:r>
    </w:p>
    <w:p w14:paraId="6D4BAD99" w14:textId="77777777" w:rsidR="008F196B" w:rsidRPr="008F196B" w:rsidRDefault="008F196B" w:rsidP="00C605AA">
      <w:pPr>
        <w:spacing w:before="160" w:after="0"/>
        <w:ind w:left="720"/>
        <w:contextualSpacing/>
        <w:rPr>
          <w:rFonts w:eastAsia="Times New Roman"/>
          <w:lang w:eastAsia="en-US"/>
        </w:rPr>
      </w:pPr>
      <w:r w:rsidRPr="008F196B">
        <w:rPr>
          <w:rFonts w:eastAsia="Times New Roman"/>
          <w:lang w:eastAsia="en-US"/>
        </w:rPr>
        <w:lastRenderedPageBreak/>
        <w:t>5B</w:t>
      </w:r>
      <w:r w:rsidRPr="008F196B">
        <w:rPr>
          <w:rFonts w:eastAsia="Times New Roman"/>
          <w:lang w:eastAsia="en-US"/>
        </w:rPr>
        <w:tab/>
        <w:t>Career breaks and interrupted careers</w:t>
      </w:r>
    </w:p>
    <w:p w14:paraId="61016927" w14:textId="68D03339" w:rsidR="00F36B13" w:rsidRPr="00F36B13" w:rsidRDefault="00F36B13" w:rsidP="00665F59">
      <w:pPr>
        <w:spacing w:before="160" w:after="0"/>
        <w:rPr>
          <w:rFonts w:eastAsia="Times New Roman" w:cstheme="minorHAnsi"/>
          <w:b/>
          <w:iCs/>
          <w:color w:val="C00000"/>
          <w:sz w:val="28"/>
          <w:szCs w:val="24"/>
        </w:rPr>
      </w:pPr>
      <w:r w:rsidRPr="00F36B13">
        <w:rPr>
          <w:rFonts w:eastAsia="Times New Roman" w:cstheme="minorHAnsi"/>
          <w:b/>
          <w:iCs/>
          <w:color w:val="C00000"/>
          <w:sz w:val="28"/>
          <w:szCs w:val="24"/>
        </w:rPr>
        <w:t xml:space="preserve">The </w:t>
      </w:r>
      <w:r w:rsidR="00B31BF8">
        <w:rPr>
          <w:rFonts w:eastAsia="Times New Roman" w:cstheme="minorHAnsi"/>
          <w:b/>
          <w:iCs/>
          <w:color w:val="C00000"/>
          <w:sz w:val="28"/>
          <w:szCs w:val="24"/>
        </w:rPr>
        <w:t>u</w:t>
      </w:r>
      <w:r w:rsidRPr="00F36B13">
        <w:rPr>
          <w:rFonts w:eastAsia="Times New Roman" w:cstheme="minorHAnsi"/>
          <w:b/>
          <w:iCs/>
          <w:color w:val="C00000"/>
          <w:sz w:val="28"/>
          <w:szCs w:val="24"/>
        </w:rPr>
        <w:t>se of the Checklist</w:t>
      </w:r>
    </w:p>
    <w:p w14:paraId="0E2BD9A2" w14:textId="77777777" w:rsidR="00F36B13" w:rsidRPr="00F36B13" w:rsidRDefault="00F36B13" w:rsidP="00665F59">
      <w:pPr>
        <w:spacing w:before="160" w:after="0"/>
        <w:rPr>
          <w:rFonts w:eastAsia="Times New Roman" w:cstheme="minorHAnsi"/>
          <w:color w:val="000000"/>
          <w:szCs w:val="24"/>
        </w:rPr>
      </w:pPr>
      <w:r w:rsidRPr="00F36B13">
        <w:rPr>
          <w:rFonts w:eastAsia="Times New Roman" w:cstheme="minorHAnsi"/>
          <w:color w:val="000000"/>
          <w:szCs w:val="24"/>
        </w:rPr>
        <w:t>The Checklist can be used in a variety of ways:</w:t>
      </w:r>
    </w:p>
    <w:p w14:paraId="4348D4DF" w14:textId="77777777" w:rsidR="00F36B13" w:rsidRPr="00F36B13" w:rsidRDefault="00F36B13" w:rsidP="00665F59">
      <w:pPr>
        <w:spacing w:before="160" w:after="0"/>
        <w:ind w:left="1134" w:hanging="425"/>
        <w:rPr>
          <w:rFonts w:eastAsia="Times New Roman" w:cstheme="minorHAnsi"/>
          <w:color w:val="000000"/>
          <w:szCs w:val="24"/>
        </w:rPr>
      </w:pPr>
      <w:r w:rsidRPr="00F36B13">
        <w:rPr>
          <w:rFonts w:eastAsia="Times New Roman" w:cstheme="minorHAnsi"/>
          <w:color w:val="000000"/>
          <w:szCs w:val="24"/>
        </w:rPr>
        <w:t>(</w:t>
      </w:r>
      <w:proofErr w:type="spellStart"/>
      <w:r w:rsidRPr="00F36B13">
        <w:rPr>
          <w:rFonts w:eastAsia="Times New Roman" w:cstheme="minorHAnsi"/>
          <w:color w:val="000000"/>
          <w:szCs w:val="24"/>
        </w:rPr>
        <w:t>i</w:t>
      </w:r>
      <w:proofErr w:type="spellEnd"/>
      <w:r w:rsidRPr="00F36B13">
        <w:rPr>
          <w:rFonts w:eastAsia="Times New Roman" w:cstheme="minorHAnsi"/>
          <w:color w:val="000000"/>
          <w:szCs w:val="24"/>
        </w:rPr>
        <w:t>)</w:t>
      </w:r>
      <w:r w:rsidRPr="00F36B13">
        <w:rPr>
          <w:rFonts w:eastAsia="Times New Roman" w:cstheme="minorHAnsi"/>
          <w:color w:val="000000"/>
          <w:szCs w:val="24"/>
        </w:rPr>
        <w:tab/>
        <w:t xml:space="preserve">It can be used by groups, such as a self-assessment team (SAT), an equality, diversity and inclusivity committee, working or their own, or in conjunction with early career </w:t>
      </w:r>
      <w:proofErr w:type="gramStart"/>
      <w:r w:rsidRPr="00F36B13">
        <w:rPr>
          <w:rFonts w:eastAsia="Times New Roman" w:cstheme="minorHAnsi"/>
          <w:color w:val="000000"/>
          <w:szCs w:val="24"/>
        </w:rPr>
        <w:t>staff;</w:t>
      </w:r>
      <w:proofErr w:type="gramEnd"/>
    </w:p>
    <w:p w14:paraId="5C1B519E" w14:textId="77777777" w:rsidR="00F36B13" w:rsidRPr="00F36B13" w:rsidRDefault="00F36B13" w:rsidP="00665F59">
      <w:pPr>
        <w:spacing w:before="160" w:after="0"/>
        <w:ind w:left="1134" w:hanging="425"/>
        <w:contextualSpacing/>
        <w:rPr>
          <w:rFonts w:eastAsia="Times New Roman" w:cstheme="minorHAnsi"/>
          <w:color w:val="000000"/>
          <w:szCs w:val="24"/>
        </w:rPr>
      </w:pPr>
      <w:r w:rsidRPr="00F36B13">
        <w:rPr>
          <w:rFonts w:eastAsia="Times New Roman" w:cstheme="minorHAnsi"/>
          <w:color w:val="000000"/>
          <w:szCs w:val="24"/>
        </w:rPr>
        <w:t>(ii)</w:t>
      </w:r>
      <w:r w:rsidRPr="00F36B13">
        <w:rPr>
          <w:rFonts w:eastAsia="Times New Roman" w:cstheme="minorHAnsi"/>
          <w:color w:val="000000"/>
          <w:szCs w:val="24"/>
        </w:rPr>
        <w:tab/>
        <w:t xml:space="preserve">It can be parcelled out to individuals/appropriate staff groups, either as a blank canvas or with suggested levels ‘pencilled’ </w:t>
      </w:r>
      <w:proofErr w:type="gramStart"/>
      <w:r w:rsidRPr="00F36B13">
        <w:rPr>
          <w:rFonts w:eastAsia="Times New Roman" w:cstheme="minorHAnsi"/>
          <w:color w:val="000000"/>
          <w:szCs w:val="24"/>
        </w:rPr>
        <w:t>in;</w:t>
      </w:r>
      <w:proofErr w:type="gramEnd"/>
    </w:p>
    <w:p w14:paraId="1F16F5BD" w14:textId="77777777" w:rsidR="00F36B13" w:rsidRPr="00F36B13" w:rsidRDefault="00F36B13" w:rsidP="00665F59">
      <w:pPr>
        <w:spacing w:before="160" w:after="0"/>
        <w:ind w:left="1134" w:hanging="425"/>
        <w:contextualSpacing/>
        <w:rPr>
          <w:rFonts w:eastAsia="Times New Roman" w:cstheme="minorHAnsi"/>
          <w:color w:val="000000"/>
          <w:szCs w:val="24"/>
        </w:rPr>
      </w:pPr>
      <w:r w:rsidRPr="00F36B13">
        <w:rPr>
          <w:rFonts w:eastAsia="Times New Roman" w:cstheme="minorHAnsi"/>
          <w:color w:val="000000"/>
          <w:szCs w:val="24"/>
        </w:rPr>
        <w:t>(iii)</w:t>
      </w:r>
      <w:r w:rsidRPr="00F36B13">
        <w:rPr>
          <w:rFonts w:eastAsia="Times New Roman" w:cstheme="minorHAnsi"/>
          <w:color w:val="000000"/>
          <w:szCs w:val="24"/>
        </w:rPr>
        <w:tab/>
        <w:t>The checklist can be divided up and used as the basis for workshops, or discussion groups, the outcomes of which are entered on the checklist.</w:t>
      </w:r>
    </w:p>
    <w:p w14:paraId="4EDE173F" w14:textId="71C52C0E" w:rsidR="00F36B13" w:rsidRPr="00F36B13" w:rsidRDefault="00F36B13" w:rsidP="00665F59">
      <w:pPr>
        <w:spacing w:before="160" w:after="0"/>
        <w:rPr>
          <w:rFonts w:eastAsia="Times New Roman" w:cstheme="minorHAnsi"/>
          <w:color w:val="000000"/>
          <w:szCs w:val="24"/>
        </w:rPr>
      </w:pPr>
      <w:r w:rsidRPr="00F36B13">
        <w:rPr>
          <w:rFonts w:eastAsia="Times New Roman" w:cstheme="minorHAnsi"/>
          <w:color w:val="000000"/>
          <w:szCs w:val="24"/>
        </w:rPr>
        <w:t xml:space="preserve">How the checklist is used is entirely up to departments.  However, it is suggested that for each </w:t>
      </w:r>
      <w:r w:rsidR="00651AAC">
        <w:rPr>
          <w:rFonts w:eastAsia="Times New Roman" w:cstheme="minorHAnsi"/>
          <w:color w:val="000000"/>
          <w:szCs w:val="24"/>
        </w:rPr>
        <w:t xml:space="preserve">benchmark </w:t>
      </w:r>
      <w:r w:rsidRPr="00F36B13">
        <w:rPr>
          <w:rFonts w:eastAsia="Times New Roman" w:cstheme="minorHAnsi"/>
          <w:color w:val="000000"/>
          <w:szCs w:val="24"/>
        </w:rPr>
        <w:t xml:space="preserve">statement in the checklist a level should be assigned using the level definitions below.  It is also useful to record briefly in the notes section evidence for the level assigned, in other words, </w:t>
      </w:r>
      <w:r w:rsidRPr="00F36B13">
        <w:rPr>
          <w:rFonts w:eastAsia="Times New Roman" w:cstheme="minorHAnsi"/>
          <w:color w:val="000000"/>
          <w:szCs w:val="24"/>
          <w:u w:val="single"/>
        </w:rPr>
        <w:t>describe what actually happens in the department</w:t>
      </w:r>
      <w:r w:rsidRPr="00F36B13">
        <w:rPr>
          <w:rFonts w:eastAsia="Times New Roman" w:cstheme="minorHAnsi"/>
          <w:color w:val="000000"/>
          <w:szCs w:val="24"/>
        </w:rPr>
        <w:t xml:space="preserve"> including who is responsible for overseeing the process/procedure in question and what checks are carried out to ensure a particular action/procedure is carried out, for example, by statement 4, you might record which committee takes the lead, if there is one, and where it reports. You could go further and describe the committee membership.  You should also consider including information about how </w:t>
      </w:r>
      <w:r w:rsidRPr="00F36B13">
        <w:rPr>
          <w:rFonts w:eastAsia="Times New Roman" w:cstheme="minorHAnsi"/>
          <w:color w:val="000000"/>
          <w:szCs w:val="24"/>
          <w:u w:val="single"/>
        </w:rPr>
        <w:t>impact and effectiveness of processes and procedures is monitored</w:t>
      </w:r>
      <w:r w:rsidRPr="00F36B13">
        <w:rPr>
          <w:rFonts w:eastAsia="Times New Roman" w:cstheme="minorHAnsi"/>
          <w:color w:val="000000"/>
          <w:szCs w:val="24"/>
        </w:rPr>
        <w:t xml:space="preserve"> (</w:t>
      </w:r>
      <w:proofErr w:type="gramStart"/>
      <w:r w:rsidRPr="00F36B13">
        <w:rPr>
          <w:rFonts w:eastAsia="Times New Roman" w:cstheme="minorHAnsi"/>
          <w:color w:val="000000"/>
          <w:szCs w:val="24"/>
        </w:rPr>
        <w:t>e.g.</w:t>
      </w:r>
      <w:proofErr w:type="gramEnd"/>
      <w:r w:rsidRPr="00F36B13">
        <w:rPr>
          <w:rFonts w:eastAsia="Times New Roman" w:cstheme="minorHAnsi"/>
          <w:color w:val="000000"/>
          <w:szCs w:val="24"/>
        </w:rPr>
        <w:t xml:space="preserve"> through periodic surveys, discussions groups, interviews, improving participation rates, etc.) and you might also consider noting down any relevant data from surveys.</w:t>
      </w:r>
    </w:p>
    <w:p w14:paraId="4CACECD9" w14:textId="3B2D3015" w:rsidR="00F36B13" w:rsidRPr="00F36B13" w:rsidRDefault="00F36B13" w:rsidP="00665F59">
      <w:pPr>
        <w:spacing w:before="160" w:after="0"/>
        <w:rPr>
          <w:rFonts w:eastAsia="Times New Roman" w:cstheme="minorHAnsi"/>
          <w:color w:val="000000"/>
          <w:szCs w:val="24"/>
        </w:rPr>
      </w:pPr>
      <w:r w:rsidRPr="00F36B13">
        <w:rPr>
          <w:rFonts w:eastAsia="Times New Roman" w:cstheme="minorHAnsi"/>
          <w:color w:val="000000"/>
          <w:szCs w:val="24"/>
        </w:rPr>
        <w:t>It is likely that checklists completed by SAT members will give a different picture from those completed by, say, a group of early career staff.  On some topics, early career staff would be unlikely to know the systems that the department has in place.</w:t>
      </w:r>
      <w:r w:rsidR="00220E47">
        <w:rPr>
          <w:rFonts w:eastAsia="Times New Roman" w:cstheme="minorHAnsi"/>
          <w:color w:val="000000"/>
          <w:szCs w:val="24"/>
        </w:rPr>
        <w:t xml:space="preserve"> </w:t>
      </w:r>
      <w:r w:rsidRPr="00F36B13">
        <w:rPr>
          <w:rFonts w:eastAsia="Times New Roman" w:cstheme="minorHAnsi"/>
          <w:color w:val="000000"/>
          <w:szCs w:val="24"/>
        </w:rPr>
        <w:t xml:space="preserve"> In others the perceptions of junior and senior staff will differ.</w:t>
      </w:r>
    </w:p>
    <w:p w14:paraId="210712E1" w14:textId="6F9ED3B8" w:rsidR="00F36B13" w:rsidRPr="00F36B13" w:rsidRDefault="00F36B13" w:rsidP="00665F59">
      <w:pPr>
        <w:spacing w:before="160" w:after="0"/>
        <w:rPr>
          <w:rFonts w:eastAsia="Times New Roman" w:cstheme="minorHAnsi"/>
          <w:color w:val="000000"/>
          <w:szCs w:val="24"/>
        </w:rPr>
      </w:pPr>
      <w:r w:rsidRPr="00F36B13">
        <w:rPr>
          <w:rFonts w:eastAsia="Times New Roman" w:cstheme="minorHAnsi"/>
          <w:color w:val="000000"/>
          <w:szCs w:val="24"/>
        </w:rPr>
        <w:t xml:space="preserve">There are 90 statements in the checklist so providing full responses to all the statements will take a long time. </w:t>
      </w:r>
      <w:r w:rsidR="00220E47">
        <w:rPr>
          <w:rFonts w:eastAsia="Times New Roman" w:cstheme="minorHAnsi"/>
          <w:color w:val="000000"/>
          <w:szCs w:val="24"/>
        </w:rPr>
        <w:t xml:space="preserve"> </w:t>
      </w:r>
      <w:proofErr w:type="gramStart"/>
      <w:r w:rsidRPr="00F36B13">
        <w:rPr>
          <w:rFonts w:eastAsia="Times New Roman" w:cstheme="minorHAnsi"/>
          <w:color w:val="000000"/>
          <w:szCs w:val="24"/>
        </w:rPr>
        <w:t>Consequently</w:t>
      </w:r>
      <w:proofErr w:type="gramEnd"/>
      <w:r w:rsidRPr="00F36B13">
        <w:rPr>
          <w:rFonts w:eastAsia="Times New Roman" w:cstheme="minorHAnsi"/>
          <w:color w:val="000000"/>
          <w:szCs w:val="24"/>
        </w:rPr>
        <w:t xml:space="preserve"> it may be more effective to break the checklist up into sections</w:t>
      </w:r>
      <w:r w:rsidR="00651AAC">
        <w:rPr>
          <w:rFonts w:eastAsia="Times New Roman" w:cstheme="minorHAnsi"/>
          <w:color w:val="000000"/>
          <w:szCs w:val="24"/>
        </w:rPr>
        <w:t>.</w:t>
      </w:r>
    </w:p>
    <w:p w14:paraId="276C179C" w14:textId="77777777" w:rsidR="00F36B13" w:rsidRPr="00F36B13" w:rsidRDefault="00F36B13" w:rsidP="00665F59">
      <w:pPr>
        <w:spacing w:before="160" w:after="0"/>
        <w:rPr>
          <w:rFonts w:eastAsia="Times New Roman" w:cstheme="minorHAnsi"/>
          <w:color w:val="000000"/>
          <w:szCs w:val="24"/>
        </w:rPr>
      </w:pPr>
      <w:r w:rsidRPr="00F36B13">
        <w:rPr>
          <w:rFonts w:eastAsia="Times New Roman" w:cstheme="minorHAnsi"/>
          <w:color w:val="000000"/>
          <w:szCs w:val="24"/>
        </w:rPr>
        <w:t>The checklist is unlikely to be a useful tool for small independent groups.</w:t>
      </w:r>
    </w:p>
    <w:p w14:paraId="78D2754A" w14:textId="6D9BF075" w:rsidR="00F36B13" w:rsidRPr="00F36B13" w:rsidRDefault="00F36B13" w:rsidP="00665F59">
      <w:pPr>
        <w:spacing w:before="160" w:after="0"/>
        <w:rPr>
          <w:rFonts w:eastAsia="Times New Roman" w:cstheme="minorHAnsi"/>
          <w:b/>
          <w:bCs/>
          <w:color w:val="C00000"/>
          <w:sz w:val="28"/>
          <w:szCs w:val="28"/>
        </w:rPr>
      </w:pPr>
      <w:r w:rsidRPr="00F36B13">
        <w:rPr>
          <w:rFonts w:eastAsia="Times New Roman" w:cstheme="minorHAnsi"/>
          <w:b/>
          <w:bCs/>
          <w:color w:val="C00000"/>
          <w:sz w:val="28"/>
          <w:szCs w:val="28"/>
        </w:rPr>
        <w:t xml:space="preserve">Previous </w:t>
      </w:r>
      <w:r w:rsidR="00220E47">
        <w:rPr>
          <w:rFonts w:eastAsia="Times New Roman" w:cstheme="minorHAnsi"/>
          <w:b/>
          <w:bCs/>
          <w:color w:val="C00000"/>
          <w:sz w:val="28"/>
          <w:szCs w:val="28"/>
        </w:rPr>
        <w:t>e</w:t>
      </w:r>
      <w:r w:rsidRPr="00F36B13">
        <w:rPr>
          <w:rFonts w:eastAsia="Times New Roman" w:cstheme="minorHAnsi"/>
          <w:b/>
          <w:bCs/>
          <w:color w:val="C00000"/>
          <w:sz w:val="28"/>
          <w:szCs w:val="28"/>
        </w:rPr>
        <w:t>xperience in the use of the Checklist</w:t>
      </w:r>
    </w:p>
    <w:p w14:paraId="3CEA8BDF" w14:textId="0E1FA8E3" w:rsidR="00F36B13" w:rsidRPr="00F36B13" w:rsidRDefault="00F36B13" w:rsidP="00665F59">
      <w:pPr>
        <w:spacing w:before="160" w:after="0"/>
        <w:rPr>
          <w:rFonts w:eastAsia="Times New Roman" w:cstheme="minorHAnsi"/>
          <w:color w:val="000000"/>
          <w:szCs w:val="24"/>
        </w:rPr>
      </w:pPr>
      <w:r w:rsidRPr="00F36B13">
        <w:rPr>
          <w:rFonts w:eastAsia="Times New Roman" w:cstheme="minorHAnsi"/>
          <w:color w:val="000000"/>
          <w:szCs w:val="24"/>
        </w:rPr>
        <w:t xml:space="preserve">Experience in the use of the checklist has shown that the ‘best’ departments are more likely to rate their performance lower than it </w:t>
      </w:r>
      <w:proofErr w:type="gramStart"/>
      <w:r w:rsidRPr="00F36B13">
        <w:rPr>
          <w:rFonts w:eastAsia="Times New Roman" w:cstheme="minorHAnsi"/>
          <w:color w:val="000000"/>
          <w:szCs w:val="24"/>
        </w:rPr>
        <w:t>actually was</w:t>
      </w:r>
      <w:proofErr w:type="gramEnd"/>
      <w:r w:rsidRPr="00F36B13">
        <w:rPr>
          <w:rFonts w:eastAsia="Times New Roman" w:cstheme="minorHAnsi"/>
          <w:color w:val="000000"/>
          <w:szCs w:val="24"/>
        </w:rPr>
        <w:t xml:space="preserve">, compared with others. </w:t>
      </w:r>
      <w:r w:rsidR="00220E47">
        <w:rPr>
          <w:rFonts w:eastAsia="Times New Roman" w:cstheme="minorHAnsi"/>
          <w:color w:val="000000"/>
          <w:szCs w:val="24"/>
        </w:rPr>
        <w:t xml:space="preserve"> </w:t>
      </w:r>
      <w:r w:rsidRPr="00F36B13">
        <w:rPr>
          <w:rFonts w:eastAsia="Times New Roman" w:cstheme="minorHAnsi"/>
          <w:color w:val="000000"/>
          <w:szCs w:val="24"/>
        </w:rPr>
        <w:t xml:space="preserve">They are also more likely to say that what they were doing was just ‘common sense’ and that they still had a lot to do. </w:t>
      </w:r>
    </w:p>
    <w:p w14:paraId="0D04CABF" w14:textId="2383B0BB" w:rsidR="00F36B13" w:rsidRPr="00F36B13" w:rsidRDefault="00F36B13" w:rsidP="00665F59">
      <w:pPr>
        <w:spacing w:before="160" w:after="0"/>
        <w:rPr>
          <w:rFonts w:eastAsia="Times New Roman" w:cstheme="minorHAnsi"/>
          <w:color w:val="000000"/>
          <w:szCs w:val="24"/>
        </w:rPr>
      </w:pPr>
      <w:r w:rsidRPr="00F36B13">
        <w:rPr>
          <w:rFonts w:eastAsia="Times New Roman" w:cstheme="minorHAnsi"/>
          <w:color w:val="000000"/>
          <w:szCs w:val="24"/>
        </w:rPr>
        <w:t>The consensus from departments who completed the checklist was that it was a useful tool.</w:t>
      </w:r>
      <w:r w:rsidR="00220E47">
        <w:rPr>
          <w:rFonts w:eastAsia="Times New Roman" w:cstheme="minorHAnsi"/>
          <w:color w:val="000000"/>
          <w:szCs w:val="24"/>
        </w:rPr>
        <w:t xml:space="preserve"> </w:t>
      </w:r>
      <w:r w:rsidRPr="00F36B13">
        <w:rPr>
          <w:rFonts w:eastAsia="Times New Roman" w:cstheme="minorHAnsi"/>
          <w:color w:val="000000"/>
          <w:szCs w:val="24"/>
        </w:rPr>
        <w:t xml:space="preserve"> Completing it led many departments to review their processes.  For some it also has proved a useful tool for:</w:t>
      </w:r>
    </w:p>
    <w:p w14:paraId="0BE2C7F9" w14:textId="77777777" w:rsidR="00F36B13" w:rsidRPr="00F36B13" w:rsidRDefault="00F36B13" w:rsidP="00665F59">
      <w:pPr>
        <w:spacing w:before="160" w:after="0"/>
        <w:ind w:left="1134" w:hanging="425"/>
        <w:rPr>
          <w:rFonts w:eastAsia="Times New Roman" w:cstheme="minorHAnsi"/>
          <w:color w:val="000000"/>
          <w:szCs w:val="24"/>
        </w:rPr>
      </w:pPr>
      <w:r w:rsidRPr="00F36B13">
        <w:rPr>
          <w:rFonts w:eastAsia="Times New Roman" w:cstheme="minorHAnsi"/>
          <w:color w:val="000000"/>
          <w:szCs w:val="24"/>
        </w:rPr>
        <w:lastRenderedPageBreak/>
        <w:t>(</w:t>
      </w:r>
      <w:proofErr w:type="spellStart"/>
      <w:r w:rsidRPr="00F36B13">
        <w:rPr>
          <w:rFonts w:eastAsia="Times New Roman" w:cstheme="minorHAnsi"/>
          <w:color w:val="000000"/>
          <w:szCs w:val="24"/>
        </w:rPr>
        <w:t>i</w:t>
      </w:r>
      <w:proofErr w:type="spellEnd"/>
      <w:r w:rsidRPr="00F36B13">
        <w:rPr>
          <w:rFonts w:eastAsia="Times New Roman" w:cstheme="minorHAnsi"/>
          <w:color w:val="000000"/>
          <w:szCs w:val="24"/>
        </w:rPr>
        <w:t>)</w:t>
      </w:r>
      <w:r w:rsidRPr="00F36B13">
        <w:rPr>
          <w:rFonts w:eastAsia="Times New Roman" w:cstheme="minorHAnsi"/>
          <w:color w:val="000000"/>
          <w:szCs w:val="24"/>
        </w:rPr>
        <w:tab/>
        <w:t xml:space="preserve">Promoting awareness of career progression and appraisal </w:t>
      </w:r>
      <w:proofErr w:type="gramStart"/>
      <w:r w:rsidRPr="00F36B13">
        <w:rPr>
          <w:rFonts w:eastAsia="Times New Roman" w:cstheme="minorHAnsi"/>
          <w:color w:val="000000"/>
          <w:szCs w:val="24"/>
        </w:rPr>
        <w:t>issues;</w:t>
      </w:r>
      <w:proofErr w:type="gramEnd"/>
    </w:p>
    <w:p w14:paraId="161E52FB" w14:textId="77777777" w:rsidR="00F36B13" w:rsidRPr="00F36B13" w:rsidRDefault="00F36B13" w:rsidP="00665F59">
      <w:pPr>
        <w:spacing w:before="160" w:after="0"/>
        <w:ind w:left="1134" w:hanging="425"/>
        <w:contextualSpacing/>
        <w:rPr>
          <w:rFonts w:eastAsia="Times New Roman" w:cstheme="minorHAnsi"/>
          <w:color w:val="000000"/>
          <w:szCs w:val="24"/>
        </w:rPr>
      </w:pPr>
      <w:r w:rsidRPr="00F36B13">
        <w:rPr>
          <w:rFonts w:eastAsia="Times New Roman" w:cstheme="minorHAnsi"/>
          <w:color w:val="000000"/>
          <w:szCs w:val="24"/>
        </w:rPr>
        <w:t>(ii)</w:t>
      </w:r>
      <w:r w:rsidRPr="00F36B13">
        <w:rPr>
          <w:rFonts w:eastAsia="Times New Roman" w:cstheme="minorHAnsi"/>
          <w:color w:val="000000"/>
          <w:szCs w:val="24"/>
        </w:rPr>
        <w:tab/>
        <w:t xml:space="preserve">Emphasising the importance of having a head of department who supports flexible working by, for example, only holding meetings during core </w:t>
      </w:r>
      <w:proofErr w:type="gramStart"/>
      <w:r w:rsidRPr="00F36B13">
        <w:rPr>
          <w:rFonts w:eastAsia="Times New Roman" w:cstheme="minorHAnsi"/>
          <w:color w:val="000000"/>
          <w:szCs w:val="24"/>
        </w:rPr>
        <w:t>hours;</w:t>
      </w:r>
      <w:proofErr w:type="gramEnd"/>
    </w:p>
    <w:p w14:paraId="24623184" w14:textId="77777777" w:rsidR="00F36B13" w:rsidRPr="00F36B13" w:rsidRDefault="00F36B13" w:rsidP="00665F59">
      <w:pPr>
        <w:spacing w:before="160" w:after="0"/>
        <w:ind w:left="1134" w:hanging="425"/>
        <w:contextualSpacing/>
        <w:rPr>
          <w:rFonts w:eastAsia="Times New Roman" w:cstheme="minorHAnsi"/>
          <w:color w:val="000000"/>
          <w:szCs w:val="24"/>
        </w:rPr>
      </w:pPr>
      <w:r w:rsidRPr="00F36B13">
        <w:rPr>
          <w:rFonts w:eastAsia="Times New Roman" w:cstheme="minorHAnsi"/>
          <w:color w:val="000000"/>
          <w:szCs w:val="24"/>
        </w:rPr>
        <w:t>(iii)</w:t>
      </w:r>
      <w:r w:rsidRPr="00F36B13">
        <w:rPr>
          <w:rFonts w:eastAsia="Times New Roman" w:cstheme="minorHAnsi"/>
          <w:color w:val="000000"/>
          <w:szCs w:val="24"/>
        </w:rPr>
        <w:tab/>
        <w:t xml:space="preserve">Prompting a look at how the department supported its early career </w:t>
      </w:r>
      <w:proofErr w:type="gramStart"/>
      <w:r w:rsidRPr="00F36B13">
        <w:rPr>
          <w:rFonts w:eastAsia="Times New Roman" w:cstheme="minorHAnsi"/>
          <w:color w:val="000000"/>
          <w:szCs w:val="24"/>
        </w:rPr>
        <w:t>staff;</w:t>
      </w:r>
      <w:proofErr w:type="gramEnd"/>
    </w:p>
    <w:p w14:paraId="66124F9F" w14:textId="77777777" w:rsidR="00F36B13" w:rsidRPr="00F36B13" w:rsidRDefault="00F36B13" w:rsidP="00665F59">
      <w:pPr>
        <w:spacing w:before="160" w:after="0"/>
        <w:ind w:left="1134" w:hanging="425"/>
        <w:contextualSpacing/>
        <w:rPr>
          <w:rFonts w:eastAsia="Times New Roman" w:cstheme="minorHAnsi"/>
          <w:color w:val="000000"/>
          <w:szCs w:val="24"/>
        </w:rPr>
      </w:pPr>
      <w:r w:rsidRPr="00F36B13">
        <w:rPr>
          <w:rFonts w:eastAsia="Times New Roman" w:cstheme="minorHAnsi"/>
          <w:color w:val="000000"/>
          <w:szCs w:val="24"/>
        </w:rPr>
        <w:t>(iv)</w:t>
      </w:r>
      <w:r w:rsidRPr="00F36B13">
        <w:rPr>
          <w:rFonts w:eastAsia="Times New Roman" w:cstheme="minorHAnsi"/>
          <w:color w:val="000000"/>
          <w:szCs w:val="24"/>
        </w:rPr>
        <w:tab/>
        <w:t xml:space="preserve">Helping the assessment of how jobs were advertised/the wording </w:t>
      </w:r>
      <w:proofErr w:type="gramStart"/>
      <w:r w:rsidRPr="00F36B13">
        <w:rPr>
          <w:rFonts w:eastAsia="Times New Roman" w:cstheme="minorHAnsi"/>
          <w:color w:val="000000"/>
          <w:szCs w:val="24"/>
        </w:rPr>
        <w:t>used;</w:t>
      </w:r>
      <w:proofErr w:type="gramEnd"/>
    </w:p>
    <w:p w14:paraId="67856937" w14:textId="77777777" w:rsidR="00F36B13" w:rsidRPr="00F36B13" w:rsidRDefault="00F36B13" w:rsidP="00665F59">
      <w:pPr>
        <w:spacing w:before="160" w:after="0"/>
        <w:ind w:left="1134" w:hanging="425"/>
        <w:contextualSpacing/>
        <w:rPr>
          <w:rFonts w:eastAsia="Times New Roman" w:cstheme="minorHAnsi"/>
          <w:color w:val="000000"/>
          <w:szCs w:val="24"/>
        </w:rPr>
      </w:pPr>
      <w:r w:rsidRPr="00F36B13">
        <w:rPr>
          <w:rFonts w:eastAsia="Times New Roman" w:cstheme="minorHAnsi"/>
          <w:color w:val="000000"/>
          <w:szCs w:val="24"/>
        </w:rPr>
        <w:t>(v)</w:t>
      </w:r>
      <w:r w:rsidRPr="00F36B13">
        <w:rPr>
          <w:rFonts w:eastAsia="Times New Roman" w:cstheme="minorHAnsi"/>
          <w:color w:val="000000"/>
          <w:szCs w:val="24"/>
        </w:rPr>
        <w:tab/>
        <w:t>Stimulating an assessment of career breaks and their support for returners.</w:t>
      </w:r>
    </w:p>
    <w:p w14:paraId="042256C0" w14:textId="77777777" w:rsidR="00F36B13" w:rsidRPr="00F36B13" w:rsidRDefault="00F36B13" w:rsidP="00665F59">
      <w:pPr>
        <w:spacing w:before="160" w:after="0"/>
        <w:rPr>
          <w:rFonts w:eastAsia="Times New Roman" w:cstheme="minorHAnsi"/>
          <w:color w:val="000000"/>
          <w:szCs w:val="24"/>
        </w:rPr>
      </w:pPr>
      <w:r w:rsidRPr="00F36B13">
        <w:rPr>
          <w:rFonts w:eastAsia="Times New Roman" w:cstheme="minorHAnsi"/>
          <w:color w:val="000000"/>
          <w:szCs w:val="24"/>
        </w:rPr>
        <w:t>More generally departments have been using the checklist to assess the good practice they had in place, and subsequently their progress in implementing good practice, in relation to Athena SWAN awards.</w:t>
      </w:r>
    </w:p>
    <w:p w14:paraId="3466A937" w14:textId="123EF2EE" w:rsidR="00F36B13" w:rsidRPr="00F36B13" w:rsidRDefault="00F36B13" w:rsidP="00665F59">
      <w:pPr>
        <w:spacing w:before="160" w:after="0"/>
        <w:rPr>
          <w:rFonts w:eastAsia="Times New Roman" w:cstheme="minorHAnsi"/>
          <w:b/>
          <w:iCs/>
          <w:color w:val="C00000"/>
          <w:sz w:val="28"/>
          <w:szCs w:val="28"/>
        </w:rPr>
      </w:pPr>
      <w:r w:rsidRPr="00F36B13">
        <w:rPr>
          <w:rFonts w:eastAsia="Times New Roman" w:cstheme="minorHAnsi"/>
          <w:b/>
          <w:iCs/>
          <w:color w:val="C00000"/>
          <w:sz w:val="28"/>
          <w:szCs w:val="28"/>
        </w:rPr>
        <w:t>Professional</w:t>
      </w:r>
      <w:r w:rsidR="00651AAC" w:rsidRPr="00651AAC">
        <w:rPr>
          <w:rFonts w:eastAsia="Times New Roman" w:cstheme="minorHAnsi"/>
          <w:b/>
          <w:iCs/>
          <w:color w:val="C00000"/>
          <w:sz w:val="28"/>
          <w:szCs w:val="28"/>
        </w:rPr>
        <w:t xml:space="preserve">, Technical and Operational (PTO) </w:t>
      </w:r>
      <w:r w:rsidRPr="00F36B13">
        <w:rPr>
          <w:rFonts w:eastAsia="Times New Roman" w:cstheme="minorHAnsi"/>
          <w:b/>
          <w:iCs/>
          <w:color w:val="C00000"/>
          <w:sz w:val="28"/>
          <w:szCs w:val="28"/>
        </w:rPr>
        <w:t>Staff</w:t>
      </w:r>
    </w:p>
    <w:p w14:paraId="617675ED" w14:textId="71008AAA" w:rsidR="00F36B13" w:rsidRPr="00F36B13" w:rsidRDefault="00F36B13" w:rsidP="00665F59">
      <w:pPr>
        <w:spacing w:before="160" w:after="0"/>
        <w:rPr>
          <w:rFonts w:eastAsia="Times New Roman" w:cstheme="minorHAnsi"/>
          <w:color w:val="000000"/>
          <w:szCs w:val="24"/>
        </w:rPr>
      </w:pPr>
      <w:r w:rsidRPr="00F36B13">
        <w:rPr>
          <w:rFonts w:eastAsia="Times New Roman" w:cstheme="minorHAnsi"/>
          <w:color w:val="000000"/>
          <w:szCs w:val="24"/>
        </w:rPr>
        <w:t xml:space="preserve">In completing the </w:t>
      </w:r>
      <w:proofErr w:type="gramStart"/>
      <w:r w:rsidRPr="00F36B13">
        <w:rPr>
          <w:rFonts w:eastAsia="Times New Roman" w:cstheme="minorHAnsi"/>
          <w:color w:val="000000"/>
          <w:szCs w:val="24"/>
        </w:rPr>
        <w:t>checklist</w:t>
      </w:r>
      <w:proofErr w:type="gramEnd"/>
      <w:r w:rsidRPr="00F36B13">
        <w:rPr>
          <w:rFonts w:eastAsia="Times New Roman" w:cstheme="minorHAnsi"/>
          <w:color w:val="000000"/>
          <w:szCs w:val="24"/>
        </w:rPr>
        <w:t xml:space="preserve"> you should consider </w:t>
      </w:r>
      <w:r w:rsidR="00665F59">
        <w:rPr>
          <w:rFonts w:eastAsia="Times New Roman" w:cstheme="minorHAnsi"/>
          <w:color w:val="000000"/>
          <w:szCs w:val="24"/>
        </w:rPr>
        <w:t>PTO</w:t>
      </w:r>
      <w:r w:rsidRPr="00F36B13">
        <w:rPr>
          <w:rFonts w:eastAsia="Times New Roman" w:cstheme="minorHAnsi"/>
          <w:color w:val="000000"/>
          <w:szCs w:val="24"/>
        </w:rPr>
        <w:t xml:space="preserve"> staff as well as academic and research staff.  You may wish to assign separate levels for </w:t>
      </w:r>
      <w:r w:rsidR="00665F59">
        <w:rPr>
          <w:rFonts w:eastAsia="Times New Roman" w:cstheme="minorHAnsi"/>
          <w:color w:val="000000"/>
          <w:szCs w:val="24"/>
        </w:rPr>
        <w:t>PTO</w:t>
      </w:r>
      <w:r w:rsidRPr="00F36B13">
        <w:rPr>
          <w:rFonts w:eastAsia="Times New Roman" w:cstheme="minorHAnsi"/>
          <w:color w:val="000000"/>
          <w:szCs w:val="24"/>
        </w:rPr>
        <w:t xml:space="preserve"> Staff where appropriate.</w:t>
      </w:r>
    </w:p>
    <w:p w14:paraId="1896E1DD" w14:textId="79CD2E2A" w:rsidR="00F36B13" w:rsidRPr="000E10F9" w:rsidRDefault="00F36B13" w:rsidP="00665F59">
      <w:pPr>
        <w:spacing w:before="160" w:after="0"/>
        <w:rPr>
          <w:rFonts w:eastAsia="Times New Roman" w:cstheme="minorHAnsi"/>
          <w:b/>
          <w:iCs/>
          <w:color w:val="C00000"/>
          <w:sz w:val="28"/>
          <w:szCs w:val="28"/>
        </w:rPr>
      </w:pPr>
      <w:r w:rsidRPr="000E10F9">
        <w:rPr>
          <w:rFonts w:eastAsia="Times New Roman" w:cstheme="minorHAnsi"/>
          <w:b/>
          <w:iCs/>
          <w:color w:val="C00000"/>
          <w:sz w:val="28"/>
          <w:szCs w:val="28"/>
        </w:rPr>
        <w:t>References to the department Athena S</w:t>
      </w:r>
      <w:r w:rsidR="000E10F9" w:rsidRPr="000E10F9">
        <w:rPr>
          <w:rFonts w:eastAsia="Times New Roman" w:cstheme="minorHAnsi"/>
          <w:b/>
          <w:iCs/>
          <w:color w:val="C00000"/>
          <w:sz w:val="28"/>
          <w:szCs w:val="28"/>
        </w:rPr>
        <w:t>wan</w:t>
      </w:r>
      <w:r w:rsidRPr="000E10F9">
        <w:rPr>
          <w:rFonts w:eastAsia="Times New Roman" w:cstheme="minorHAnsi"/>
          <w:b/>
          <w:iCs/>
          <w:color w:val="C00000"/>
          <w:sz w:val="28"/>
          <w:szCs w:val="28"/>
        </w:rPr>
        <w:t xml:space="preserve"> </w:t>
      </w:r>
      <w:proofErr w:type="spellStart"/>
      <w:r w:rsidR="000E10F9" w:rsidRPr="000E10F9">
        <w:rPr>
          <w:rFonts w:eastAsia="Times New Roman" w:cstheme="minorHAnsi"/>
          <w:b/>
          <w:iCs/>
          <w:color w:val="C00000"/>
          <w:sz w:val="28"/>
          <w:szCs w:val="28"/>
        </w:rPr>
        <w:t>self assessment</w:t>
      </w:r>
      <w:proofErr w:type="spellEnd"/>
      <w:r w:rsidR="000E10F9" w:rsidRPr="000E10F9">
        <w:rPr>
          <w:rFonts w:eastAsia="Times New Roman" w:cstheme="minorHAnsi"/>
          <w:b/>
          <w:iCs/>
          <w:color w:val="C00000"/>
          <w:sz w:val="28"/>
          <w:szCs w:val="28"/>
        </w:rPr>
        <w:t xml:space="preserve"> </w:t>
      </w:r>
      <w:r w:rsidR="00B95085">
        <w:rPr>
          <w:rFonts w:eastAsia="Times New Roman" w:cstheme="minorHAnsi"/>
          <w:b/>
          <w:iCs/>
          <w:color w:val="C00000"/>
          <w:sz w:val="28"/>
          <w:szCs w:val="28"/>
        </w:rPr>
        <w:t>record</w:t>
      </w:r>
    </w:p>
    <w:p w14:paraId="6F6389D0" w14:textId="15BD6003" w:rsidR="00F36B13" w:rsidRPr="000E10F9" w:rsidRDefault="00F36B13" w:rsidP="00665F59">
      <w:pPr>
        <w:spacing w:before="160" w:after="0"/>
        <w:rPr>
          <w:rFonts w:eastAsia="Times New Roman" w:cstheme="minorHAnsi"/>
          <w:color w:val="000000"/>
          <w:szCs w:val="24"/>
        </w:rPr>
      </w:pPr>
      <w:r w:rsidRPr="000E10F9">
        <w:rPr>
          <w:rFonts w:eastAsia="Times New Roman" w:cstheme="minorHAnsi"/>
          <w:color w:val="000000"/>
          <w:szCs w:val="24"/>
        </w:rPr>
        <w:t>Indicative cross references to the Athena S</w:t>
      </w:r>
      <w:r w:rsidR="00B95085">
        <w:rPr>
          <w:rFonts w:eastAsia="Times New Roman" w:cstheme="minorHAnsi"/>
          <w:color w:val="000000"/>
          <w:szCs w:val="24"/>
        </w:rPr>
        <w:t>wan</w:t>
      </w:r>
      <w:r w:rsidRPr="000E10F9">
        <w:rPr>
          <w:rFonts w:eastAsia="Times New Roman" w:cstheme="minorHAnsi"/>
          <w:color w:val="000000"/>
          <w:szCs w:val="24"/>
        </w:rPr>
        <w:t xml:space="preserve"> Department </w:t>
      </w:r>
      <w:proofErr w:type="spellStart"/>
      <w:r w:rsidR="00B95085">
        <w:rPr>
          <w:rFonts w:eastAsia="Times New Roman" w:cstheme="minorHAnsi"/>
          <w:color w:val="000000"/>
          <w:szCs w:val="24"/>
        </w:rPr>
        <w:t>Self Assessment</w:t>
      </w:r>
      <w:proofErr w:type="spellEnd"/>
      <w:r w:rsidRPr="000E10F9">
        <w:rPr>
          <w:rFonts w:eastAsia="Times New Roman" w:cstheme="minorHAnsi"/>
          <w:color w:val="000000"/>
          <w:szCs w:val="24"/>
        </w:rPr>
        <w:t xml:space="preserve"> </w:t>
      </w:r>
      <w:r w:rsidR="00B95085">
        <w:rPr>
          <w:rFonts w:eastAsia="Times New Roman" w:cstheme="minorHAnsi"/>
          <w:color w:val="000000"/>
          <w:szCs w:val="24"/>
        </w:rPr>
        <w:t>Record</w:t>
      </w:r>
      <w:r w:rsidRPr="000E10F9">
        <w:rPr>
          <w:rFonts w:eastAsia="Times New Roman" w:cstheme="minorHAnsi"/>
          <w:color w:val="000000"/>
          <w:szCs w:val="24"/>
        </w:rPr>
        <w:t xml:space="preserve"> for Bronze and Silver awards are provided.  However, it may well be the case that some of the information in the checklist could appropriately be entered in more than one section of </w:t>
      </w:r>
      <w:proofErr w:type="spellStart"/>
      <w:r w:rsidR="00B95085">
        <w:rPr>
          <w:rFonts w:eastAsia="Times New Roman" w:cstheme="minorHAnsi"/>
          <w:color w:val="000000"/>
          <w:szCs w:val="24"/>
        </w:rPr>
        <w:t>self assessment</w:t>
      </w:r>
      <w:proofErr w:type="spellEnd"/>
      <w:r w:rsidR="00B95085">
        <w:rPr>
          <w:rFonts w:eastAsia="Times New Roman" w:cstheme="minorHAnsi"/>
          <w:color w:val="000000"/>
          <w:szCs w:val="24"/>
        </w:rPr>
        <w:t xml:space="preserve"> record</w:t>
      </w:r>
      <w:r w:rsidRPr="000E10F9">
        <w:rPr>
          <w:rFonts w:eastAsia="Times New Roman" w:cstheme="minorHAnsi"/>
          <w:color w:val="000000"/>
          <w:szCs w:val="24"/>
        </w:rPr>
        <w:t xml:space="preserve">. </w:t>
      </w:r>
    </w:p>
    <w:p w14:paraId="58AAE90C" w14:textId="5455A05A" w:rsidR="00F36B13" w:rsidRPr="00F36B13" w:rsidRDefault="00F36B13" w:rsidP="00665F59">
      <w:pPr>
        <w:spacing w:before="160" w:after="0"/>
        <w:rPr>
          <w:rFonts w:eastAsia="Times New Roman" w:cstheme="minorHAnsi"/>
          <w:color w:val="000000"/>
          <w:szCs w:val="24"/>
        </w:rPr>
      </w:pPr>
      <w:r w:rsidRPr="000E10F9">
        <w:rPr>
          <w:rFonts w:eastAsia="Times New Roman" w:cstheme="minorHAnsi"/>
          <w:color w:val="000000"/>
          <w:szCs w:val="24"/>
        </w:rPr>
        <w:t>References to the Professional and Support sections</w:t>
      </w:r>
      <w:r w:rsidR="000E10F9" w:rsidRPr="000E10F9">
        <w:rPr>
          <w:rFonts w:eastAsia="Times New Roman" w:cstheme="minorHAnsi"/>
          <w:color w:val="000000"/>
          <w:szCs w:val="24"/>
        </w:rPr>
        <w:t xml:space="preserve"> </w:t>
      </w:r>
      <w:r w:rsidRPr="000E10F9">
        <w:rPr>
          <w:rFonts w:eastAsia="Times New Roman" w:cstheme="minorHAnsi"/>
          <w:color w:val="000000"/>
          <w:szCs w:val="24"/>
        </w:rPr>
        <w:t>are underlined.</w:t>
      </w:r>
    </w:p>
    <w:p w14:paraId="2FBB4E32" w14:textId="77777777" w:rsidR="00F36B13" w:rsidRPr="00F36B13" w:rsidRDefault="00F36B13" w:rsidP="00665F59">
      <w:pPr>
        <w:spacing w:before="160" w:after="0"/>
        <w:rPr>
          <w:rFonts w:cstheme="minorHAnsi"/>
          <w:b/>
          <w:iCs/>
          <w:color w:val="C00000"/>
          <w:sz w:val="28"/>
          <w:szCs w:val="28"/>
        </w:rPr>
      </w:pPr>
      <w:r w:rsidRPr="00F36B13">
        <w:rPr>
          <w:rFonts w:cstheme="minorHAnsi"/>
          <w:b/>
          <w:iCs/>
          <w:color w:val="C00000"/>
          <w:sz w:val="28"/>
          <w:szCs w:val="28"/>
        </w:rPr>
        <w:t>Nomenclature</w:t>
      </w:r>
    </w:p>
    <w:p w14:paraId="3FB3B007" w14:textId="77777777" w:rsidR="00F36B13" w:rsidRPr="00F36B13" w:rsidRDefault="00F36B13" w:rsidP="00665F59">
      <w:pPr>
        <w:spacing w:before="160" w:after="0"/>
        <w:outlineLvl w:val="0"/>
        <w:rPr>
          <w:rFonts w:eastAsia="Times New Roman" w:cstheme="minorHAnsi"/>
          <w:bCs/>
          <w:color w:val="0D0D0D" w:themeColor="text1" w:themeTint="F2"/>
          <w:szCs w:val="24"/>
        </w:rPr>
      </w:pPr>
      <w:r w:rsidRPr="00F36B13">
        <w:rPr>
          <w:rFonts w:eastAsia="Times New Roman" w:cstheme="minorHAnsi"/>
          <w:bCs/>
          <w:color w:val="0D0D0D" w:themeColor="text1" w:themeTint="F2"/>
          <w:szCs w:val="24"/>
        </w:rPr>
        <w:t>The checklist is designed to be general and therefore the terminology used may not reflect that used in your university.</w:t>
      </w:r>
    </w:p>
    <w:p w14:paraId="6B74CA8A" w14:textId="2A769D77" w:rsidR="00F36B13" w:rsidRPr="00F36B13" w:rsidRDefault="00F36B13" w:rsidP="00665F59">
      <w:pPr>
        <w:spacing w:before="160" w:after="0"/>
        <w:outlineLvl w:val="0"/>
        <w:rPr>
          <w:rFonts w:eastAsia="Times New Roman" w:cstheme="minorHAnsi"/>
          <w:bCs/>
          <w:color w:val="0D0D0D" w:themeColor="text1" w:themeTint="F2"/>
          <w:szCs w:val="24"/>
        </w:rPr>
      </w:pPr>
      <w:r w:rsidRPr="00F36B13">
        <w:rPr>
          <w:rFonts w:eastAsia="Times New Roman" w:cstheme="minorHAnsi"/>
          <w:color w:val="000000"/>
          <w:szCs w:val="24"/>
        </w:rPr>
        <w:t xml:space="preserve">In the checklist the term </w:t>
      </w:r>
      <w:r w:rsidRPr="00F36B13">
        <w:rPr>
          <w:rFonts w:eastAsia="Times New Roman" w:cstheme="minorHAnsi"/>
          <w:b/>
          <w:color w:val="000000"/>
          <w:szCs w:val="24"/>
        </w:rPr>
        <w:t>department</w:t>
      </w:r>
      <w:r w:rsidRPr="00F36B13">
        <w:rPr>
          <w:rFonts w:eastAsia="Times New Roman" w:cstheme="minorHAnsi"/>
          <w:color w:val="000000"/>
          <w:szCs w:val="24"/>
        </w:rPr>
        <w:t xml:space="preserve"> is used to mean a distinct university grouping that has an identifiable head (of department) who has the responsibility for management of staff and </w:t>
      </w:r>
      <w:proofErr w:type="gramStart"/>
      <w:r w:rsidRPr="00F36B13">
        <w:rPr>
          <w:rFonts w:eastAsia="Times New Roman" w:cstheme="minorHAnsi"/>
          <w:color w:val="000000"/>
          <w:szCs w:val="24"/>
        </w:rPr>
        <w:t>resources, and</w:t>
      </w:r>
      <w:proofErr w:type="gramEnd"/>
      <w:r w:rsidRPr="00F36B13">
        <w:rPr>
          <w:rFonts w:eastAsia="Times New Roman" w:cstheme="minorHAnsi"/>
          <w:color w:val="000000"/>
          <w:szCs w:val="24"/>
        </w:rPr>
        <w:t xml:space="preserve"> has its own undergraduates and/or postgraduates. </w:t>
      </w:r>
      <w:r w:rsidR="00220E47">
        <w:rPr>
          <w:rFonts w:eastAsia="Times New Roman" w:cstheme="minorHAnsi"/>
          <w:color w:val="000000"/>
          <w:szCs w:val="24"/>
        </w:rPr>
        <w:t xml:space="preserve"> </w:t>
      </w:r>
      <w:r w:rsidRPr="00F36B13">
        <w:rPr>
          <w:rFonts w:eastAsia="Times New Roman" w:cstheme="minorHAnsi"/>
          <w:color w:val="000000"/>
          <w:szCs w:val="24"/>
        </w:rPr>
        <w:t xml:space="preserve">It may be that the term school would be more appropriate in your case. </w:t>
      </w:r>
      <w:r w:rsidR="00220E47">
        <w:rPr>
          <w:rFonts w:eastAsia="Times New Roman" w:cstheme="minorHAnsi"/>
          <w:color w:val="000000"/>
          <w:szCs w:val="24"/>
        </w:rPr>
        <w:t xml:space="preserve"> </w:t>
      </w:r>
      <w:r w:rsidRPr="00F36B13">
        <w:rPr>
          <w:rFonts w:eastAsia="Times New Roman" w:cstheme="minorHAnsi"/>
          <w:color w:val="000000"/>
          <w:szCs w:val="24"/>
        </w:rPr>
        <w:t xml:space="preserve">The department may consist of distinct research and/or teaching groups, with heads who have some responsibility for managing staff, for which we have used the term </w:t>
      </w:r>
      <w:r w:rsidRPr="00F36B13">
        <w:rPr>
          <w:rFonts w:eastAsia="Times New Roman" w:cstheme="minorHAnsi"/>
          <w:b/>
          <w:color w:val="000000"/>
          <w:szCs w:val="24"/>
        </w:rPr>
        <w:t>unit</w:t>
      </w:r>
      <w:r w:rsidRPr="00F36B13">
        <w:rPr>
          <w:rFonts w:eastAsia="Times New Roman" w:cstheme="minorHAnsi"/>
          <w:color w:val="000000"/>
          <w:szCs w:val="24"/>
        </w:rPr>
        <w:t xml:space="preserve">. </w:t>
      </w:r>
      <w:r w:rsidR="00220E47">
        <w:rPr>
          <w:rFonts w:eastAsia="Times New Roman" w:cstheme="minorHAnsi"/>
          <w:color w:val="000000"/>
          <w:szCs w:val="24"/>
        </w:rPr>
        <w:t xml:space="preserve"> </w:t>
      </w:r>
      <w:r w:rsidRPr="00F36B13">
        <w:rPr>
          <w:rFonts w:eastAsia="Times New Roman" w:cstheme="minorHAnsi"/>
          <w:color w:val="000000"/>
          <w:szCs w:val="24"/>
        </w:rPr>
        <w:t>The units may or may not have students associated with them.</w:t>
      </w:r>
    </w:p>
    <w:p w14:paraId="7A8B13B4" w14:textId="77777777" w:rsidR="00F36B13" w:rsidRPr="00F36B13" w:rsidRDefault="00F36B13" w:rsidP="00665F59">
      <w:pPr>
        <w:spacing w:before="160" w:after="0"/>
        <w:outlineLvl w:val="0"/>
        <w:rPr>
          <w:rFonts w:eastAsia="Times New Roman" w:cstheme="minorHAnsi"/>
          <w:bCs/>
          <w:color w:val="0D0D0D" w:themeColor="text1" w:themeTint="F2"/>
          <w:szCs w:val="24"/>
        </w:rPr>
      </w:pPr>
      <w:r w:rsidRPr="00F36B13">
        <w:rPr>
          <w:rFonts w:eastAsia="Times New Roman" w:cstheme="minorHAnsi"/>
          <w:color w:val="000000"/>
          <w:szCs w:val="24"/>
        </w:rPr>
        <w:t xml:space="preserve">The term </w:t>
      </w:r>
      <w:r w:rsidRPr="00F36B13">
        <w:rPr>
          <w:rFonts w:eastAsia="Times New Roman" w:cstheme="minorHAnsi"/>
          <w:b/>
          <w:color w:val="000000"/>
          <w:szCs w:val="24"/>
        </w:rPr>
        <w:t xml:space="preserve">faculty </w:t>
      </w:r>
      <w:r w:rsidRPr="00F36B13">
        <w:rPr>
          <w:rFonts w:eastAsia="Times New Roman" w:cstheme="minorHAnsi"/>
          <w:color w:val="000000"/>
          <w:szCs w:val="24"/>
        </w:rPr>
        <w:t xml:space="preserve">is used to mean the organisational level above the department. In some </w:t>
      </w:r>
      <w:proofErr w:type="gramStart"/>
      <w:r w:rsidRPr="00F36B13">
        <w:rPr>
          <w:rFonts w:eastAsia="Times New Roman" w:cstheme="minorHAnsi"/>
          <w:color w:val="000000"/>
          <w:szCs w:val="24"/>
        </w:rPr>
        <w:t>cases</w:t>
      </w:r>
      <w:proofErr w:type="gramEnd"/>
      <w:r w:rsidRPr="00F36B13">
        <w:rPr>
          <w:rFonts w:eastAsia="Times New Roman" w:cstheme="minorHAnsi"/>
          <w:color w:val="000000"/>
          <w:szCs w:val="24"/>
        </w:rPr>
        <w:t xml:space="preserve"> this level might be the school, and in others there may be no such structure.</w:t>
      </w:r>
    </w:p>
    <w:p w14:paraId="447FDF18" w14:textId="77777777" w:rsidR="00F36B13" w:rsidRPr="00F36B13" w:rsidRDefault="00F36B13" w:rsidP="00665F59">
      <w:pPr>
        <w:spacing w:before="160" w:after="0"/>
        <w:outlineLvl w:val="0"/>
        <w:rPr>
          <w:rFonts w:eastAsia="Times New Roman" w:cstheme="minorHAnsi"/>
          <w:bCs/>
          <w:color w:val="0D0D0D" w:themeColor="text1" w:themeTint="F2"/>
          <w:szCs w:val="24"/>
        </w:rPr>
      </w:pPr>
      <w:r w:rsidRPr="00F36B13">
        <w:rPr>
          <w:rFonts w:eastAsia="Times New Roman" w:cstheme="minorHAnsi"/>
          <w:color w:val="000000"/>
          <w:szCs w:val="24"/>
        </w:rPr>
        <w:lastRenderedPageBreak/>
        <w:t xml:space="preserve">The checklist refers to a </w:t>
      </w:r>
      <w:r w:rsidRPr="00F36B13">
        <w:rPr>
          <w:rFonts w:eastAsia="Times New Roman" w:cstheme="minorHAnsi"/>
          <w:b/>
          <w:bCs/>
          <w:color w:val="0D0D0D" w:themeColor="text1" w:themeTint="F2"/>
          <w:szCs w:val="24"/>
        </w:rPr>
        <w:t xml:space="preserve">management team/group: </w:t>
      </w:r>
      <w:r w:rsidRPr="00F36B13">
        <w:rPr>
          <w:rFonts w:eastAsia="Times New Roman" w:cstheme="minorHAnsi"/>
          <w:bCs/>
          <w:color w:val="0D0D0D" w:themeColor="text1" w:themeTint="F2"/>
          <w:szCs w:val="24"/>
        </w:rPr>
        <w:t>the assumption is that the department has a management team/executive committee that meets regularly.</w:t>
      </w:r>
    </w:p>
    <w:p w14:paraId="789E7B8D" w14:textId="3C8A8F73" w:rsidR="00F36B13" w:rsidRPr="00F36B13" w:rsidRDefault="00F36B13" w:rsidP="00665F59">
      <w:pPr>
        <w:spacing w:before="160" w:after="0"/>
        <w:outlineLvl w:val="0"/>
        <w:rPr>
          <w:rFonts w:eastAsia="Times New Roman" w:cstheme="minorHAnsi"/>
          <w:bCs/>
          <w:color w:val="0D0D0D" w:themeColor="text1" w:themeTint="F2"/>
          <w:szCs w:val="24"/>
        </w:rPr>
      </w:pPr>
      <w:r w:rsidRPr="00F36B13">
        <w:rPr>
          <w:rFonts w:eastAsia="Times New Roman" w:cstheme="minorHAnsi"/>
          <w:b/>
          <w:bCs/>
          <w:color w:val="0D0D0D" w:themeColor="text1" w:themeTint="F2"/>
          <w:szCs w:val="24"/>
        </w:rPr>
        <w:t>Line managers</w:t>
      </w:r>
      <w:r w:rsidRPr="00F36B13">
        <w:rPr>
          <w:rFonts w:eastAsia="Times New Roman" w:cstheme="minorHAnsi"/>
          <w:bCs/>
          <w:color w:val="0D0D0D" w:themeColor="text1" w:themeTint="F2"/>
          <w:szCs w:val="24"/>
        </w:rPr>
        <w:t xml:space="preserve"> are also referred to in places. Line managers may or may not be heads of units - for junior research fellows/post docs the line manager might be the </w:t>
      </w:r>
      <w:r w:rsidR="00220E47" w:rsidRPr="00F36B13">
        <w:rPr>
          <w:rFonts w:eastAsia="Times New Roman" w:cstheme="minorHAnsi"/>
          <w:bCs/>
          <w:color w:val="0D0D0D" w:themeColor="text1" w:themeTint="F2"/>
          <w:szCs w:val="24"/>
        </w:rPr>
        <w:t>principal</w:t>
      </w:r>
      <w:r w:rsidRPr="00F36B13">
        <w:rPr>
          <w:rFonts w:eastAsia="Times New Roman" w:cstheme="minorHAnsi"/>
          <w:bCs/>
          <w:color w:val="0D0D0D" w:themeColor="text1" w:themeTint="F2"/>
          <w:szCs w:val="24"/>
        </w:rPr>
        <w:t xml:space="preserve"> investigator, or the unit head. In some departments, the HOD may carry out all the line management functions for academic staff.</w:t>
      </w:r>
    </w:p>
    <w:p w14:paraId="72F6B646" w14:textId="72313FB2" w:rsidR="00F36B13" w:rsidRPr="00F36B13" w:rsidRDefault="00F36B13" w:rsidP="00665F59">
      <w:pPr>
        <w:spacing w:before="160" w:after="0"/>
        <w:outlineLvl w:val="0"/>
        <w:rPr>
          <w:rFonts w:eastAsia="Times New Roman" w:cstheme="minorHAnsi"/>
          <w:bCs/>
          <w:color w:val="0D0D0D" w:themeColor="text1" w:themeTint="F2"/>
          <w:szCs w:val="24"/>
        </w:rPr>
      </w:pPr>
      <w:r w:rsidRPr="00F36B13">
        <w:rPr>
          <w:rFonts w:eastAsia="Times New Roman" w:cstheme="minorHAnsi"/>
          <w:bCs/>
          <w:color w:val="0D0D0D" w:themeColor="text1" w:themeTint="F2"/>
          <w:szCs w:val="24"/>
        </w:rPr>
        <w:t xml:space="preserve">The term </w:t>
      </w:r>
      <w:r w:rsidRPr="00F36B13">
        <w:rPr>
          <w:rFonts w:eastAsia="Times New Roman" w:cstheme="minorHAnsi"/>
          <w:b/>
          <w:bCs/>
          <w:color w:val="0D0D0D" w:themeColor="text1" w:themeTint="F2"/>
          <w:szCs w:val="24"/>
        </w:rPr>
        <w:t>appraisal</w:t>
      </w:r>
      <w:r w:rsidRPr="00F36B13">
        <w:rPr>
          <w:rFonts w:eastAsia="Times New Roman" w:cstheme="minorHAnsi"/>
          <w:bCs/>
          <w:color w:val="0D0D0D" w:themeColor="text1" w:themeTint="F2"/>
          <w:szCs w:val="24"/>
        </w:rPr>
        <w:t xml:space="preserve"> is used to describe a periodic review carried out by an individual’s line manager or other nominated staff member. The assumption is that the appraisal is not part of a performance</w:t>
      </w:r>
      <w:r w:rsidR="00665F59">
        <w:rPr>
          <w:rFonts w:eastAsia="Times New Roman" w:cstheme="minorHAnsi"/>
          <w:bCs/>
          <w:color w:val="0D0D0D" w:themeColor="text1" w:themeTint="F2"/>
          <w:szCs w:val="24"/>
        </w:rPr>
        <w:t>-</w:t>
      </w:r>
      <w:r w:rsidRPr="00F36B13">
        <w:rPr>
          <w:rFonts w:eastAsia="Times New Roman" w:cstheme="minorHAnsi"/>
          <w:bCs/>
          <w:color w:val="0D0D0D" w:themeColor="text1" w:themeTint="F2"/>
          <w:szCs w:val="24"/>
        </w:rPr>
        <w:t xml:space="preserve">related pay system.  Appraisal might be known in your university as a personal development review (PDR) or by any one of </w:t>
      </w:r>
      <w:proofErr w:type="gramStart"/>
      <w:r w:rsidRPr="00F36B13">
        <w:rPr>
          <w:rFonts w:eastAsia="Times New Roman" w:cstheme="minorHAnsi"/>
          <w:bCs/>
          <w:color w:val="0D0D0D" w:themeColor="text1" w:themeTint="F2"/>
          <w:szCs w:val="24"/>
        </w:rPr>
        <w:t>a number of</w:t>
      </w:r>
      <w:proofErr w:type="gramEnd"/>
      <w:r w:rsidRPr="00F36B13">
        <w:rPr>
          <w:rFonts w:eastAsia="Times New Roman" w:cstheme="minorHAnsi"/>
          <w:bCs/>
          <w:color w:val="0D0D0D" w:themeColor="text1" w:themeTint="F2"/>
          <w:szCs w:val="24"/>
        </w:rPr>
        <w:t xml:space="preserve"> other terms.</w:t>
      </w:r>
    </w:p>
    <w:p w14:paraId="4BCB103D" w14:textId="39567CF7" w:rsidR="001A069B" w:rsidRDefault="001A069B">
      <w:pPr>
        <w:rPr>
          <w:rFonts w:eastAsia="Times New Roman"/>
        </w:rPr>
      </w:pPr>
      <w:r>
        <w:rPr>
          <w:rFonts w:eastAsia="Times New Roman"/>
        </w:rPr>
        <w:br w:type="page"/>
      </w:r>
    </w:p>
    <w:p w14:paraId="685D5FBE" w14:textId="77777777" w:rsidR="001A069B" w:rsidRDefault="001A069B" w:rsidP="00C605AA">
      <w:pPr>
        <w:spacing w:after="120"/>
        <w:outlineLvl w:val="0"/>
        <w:rPr>
          <w:rFonts w:eastAsia="Times New Roman" w:cstheme="minorHAnsi"/>
          <w:b/>
          <w:bCs/>
          <w:color w:val="0D0D0D" w:themeColor="text1" w:themeTint="F2"/>
        </w:rPr>
      </w:pPr>
      <w:r>
        <w:rPr>
          <w:rFonts w:eastAsia="Times New Roman" w:cstheme="minorHAnsi"/>
          <w:b/>
          <w:bCs/>
          <w:color w:val="0D0D0D" w:themeColor="text1" w:themeTint="F2"/>
        </w:rPr>
        <w:lastRenderedPageBreak/>
        <w:t>NOTE</w:t>
      </w:r>
    </w:p>
    <w:p w14:paraId="4D99241C" w14:textId="7096B894" w:rsidR="00D15E66" w:rsidRPr="001C7901" w:rsidRDefault="00E570DF" w:rsidP="00C605AA">
      <w:pPr>
        <w:rPr>
          <w:rFonts w:eastAsia="Times New Roman"/>
        </w:rPr>
      </w:pPr>
      <w:r>
        <w:rPr>
          <w:rFonts w:eastAsia="Times New Roman"/>
        </w:rPr>
        <w:t>O</w:t>
      </w:r>
      <w:r w:rsidR="00C973EC">
        <w:rPr>
          <w:rFonts w:eastAsia="Times New Roman"/>
        </w:rPr>
        <w:t xml:space="preserve">ver the years there </w:t>
      </w:r>
      <w:r w:rsidR="00C605AA">
        <w:rPr>
          <w:rFonts w:eastAsia="Times New Roman"/>
        </w:rPr>
        <w:t xml:space="preserve">have been </w:t>
      </w:r>
      <w:r w:rsidR="00C973EC">
        <w:rPr>
          <w:rFonts w:eastAsia="Times New Roman"/>
        </w:rPr>
        <w:t>several</w:t>
      </w:r>
      <w:r>
        <w:rPr>
          <w:rFonts w:eastAsia="Times New Roman"/>
        </w:rPr>
        <w:t xml:space="preserve"> changes </w:t>
      </w:r>
      <w:r w:rsidR="006036D2">
        <w:rPr>
          <w:rFonts w:eastAsia="Times New Roman"/>
        </w:rPr>
        <w:t xml:space="preserve">to the </w:t>
      </w:r>
      <w:r w:rsidR="00C605AA">
        <w:rPr>
          <w:rFonts w:eastAsia="Times New Roman"/>
        </w:rPr>
        <w:t xml:space="preserve">Good Practice </w:t>
      </w:r>
      <w:r w:rsidR="006036D2">
        <w:rPr>
          <w:rFonts w:eastAsia="Times New Roman"/>
        </w:rPr>
        <w:t>Benchmark</w:t>
      </w:r>
      <w:r w:rsidR="00C605AA">
        <w:rPr>
          <w:rFonts w:eastAsia="Times New Roman"/>
        </w:rPr>
        <w:t xml:space="preserve"> Statements</w:t>
      </w:r>
      <w:r w:rsidR="00C973EC">
        <w:rPr>
          <w:rFonts w:eastAsia="Times New Roman"/>
        </w:rPr>
        <w:t>.  One change</w:t>
      </w:r>
      <w:r w:rsidR="006036D2">
        <w:rPr>
          <w:rFonts w:eastAsia="Times New Roman"/>
        </w:rPr>
        <w:t xml:space="preserve"> </w:t>
      </w:r>
      <w:r>
        <w:rPr>
          <w:rFonts w:eastAsia="Times New Roman"/>
        </w:rPr>
        <w:t xml:space="preserve">was the introduction of Levels.  Department Self Assessment Teams found them useful when identifying their </w:t>
      </w:r>
      <w:r w:rsidR="00877522">
        <w:rPr>
          <w:rFonts w:eastAsia="Times New Roman"/>
        </w:rPr>
        <w:t xml:space="preserve">weaknesses and </w:t>
      </w:r>
      <w:r>
        <w:rPr>
          <w:rFonts w:eastAsia="Times New Roman"/>
        </w:rPr>
        <w:t xml:space="preserve">priorities so we have left them in.  The </w:t>
      </w:r>
      <w:r w:rsidR="00D15E66" w:rsidRPr="001C7901">
        <w:rPr>
          <w:rFonts w:eastAsia="Times New Roman"/>
        </w:rPr>
        <w:t>Leve</w:t>
      </w:r>
      <w:r>
        <w:rPr>
          <w:rFonts w:eastAsia="Times New Roman"/>
        </w:rPr>
        <w:t>ls take account of</w:t>
      </w:r>
      <w:r w:rsidR="00D15E66">
        <w:rPr>
          <w:rFonts w:eastAsia="Times New Roman"/>
        </w:rPr>
        <w:t>:</w:t>
      </w:r>
    </w:p>
    <w:p w14:paraId="070B3452" w14:textId="77777777" w:rsidR="00D15E66" w:rsidRPr="00C605AA" w:rsidRDefault="00D15E66" w:rsidP="00C605AA">
      <w:pPr>
        <w:pStyle w:val="ListParagraph"/>
        <w:numPr>
          <w:ilvl w:val="0"/>
          <w:numId w:val="6"/>
        </w:numPr>
        <w:spacing w:before="160" w:after="0"/>
        <w:rPr>
          <w:rFonts w:eastAsia="Times New Roman"/>
          <w:lang w:eastAsia="en-US"/>
        </w:rPr>
      </w:pPr>
      <w:r w:rsidRPr="00C605AA">
        <w:rPr>
          <w:rFonts w:eastAsia="Times New Roman"/>
          <w:lang w:eastAsia="en-US"/>
        </w:rPr>
        <w:t xml:space="preserve">The coverage and robustness of the practices, processes, systems and arrangements that are in </w:t>
      </w:r>
      <w:proofErr w:type="gramStart"/>
      <w:r w:rsidRPr="00C605AA">
        <w:rPr>
          <w:rFonts w:eastAsia="Times New Roman"/>
          <w:lang w:eastAsia="en-US"/>
        </w:rPr>
        <w:t>place;</w:t>
      </w:r>
      <w:proofErr w:type="gramEnd"/>
    </w:p>
    <w:p w14:paraId="53E2E1B7" w14:textId="77777777" w:rsidR="00D6319C" w:rsidRPr="00C605AA" w:rsidRDefault="001F1D4A" w:rsidP="00C605AA">
      <w:pPr>
        <w:pStyle w:val="ListParagraph"/>
        <w:numPr>
          <w:ilvl w:val="0"/>
          <w:numId w:val="6"/>
        </w:numPr>
        <w:spacing w:before="160" w:after="0"/>
        <w:rPr>
          <w:rFonts w:eastAsia="Times New Roman"/>
          <w:lang w:eastAsia="en-US"/>
        </w:rPr>
      </w:pPr>
      <w:r w:rsidRPr="00C605AA">
        <w:rPr>
          <w:rFonts w:eastAsia="Times New Roman"/>
          <w:lang w:eastAsia="en-US"/>
        </w:rPr>
        <w:t>The r</w:t>
      </w:r>
      <w:r w:rsidR="00D15E66" w:rsidRPr="00C605AA">
        <w:rPr>
          <w:rFonts w:eastAsia="Times New Roman"/>
          <w:lang w:eastAsia="en-US"/>
        </w:rPr>
        <w:t xml:space="preserve">eview and reporting </w:t>
      </w:r>
      <w:r w:rsidRPr="00C605AA">
        <w:rPr>
          <w:rFonts w:eastAsia="Times New Roman"/>
          <w:lang w:eastAsia="en-US"/>
        </w:rPr>
        <w:t xml:space="preserve">processes/mechanisms </w:t>
      </w:r>
      <w:r w:rsidR="00D15E66" w:rsidRPr="00C605AA">
        <w:rPr>
          <w:rFonts w:eastAsia="Times New Roman"/>
          <w:lang w:eastAsia="en-US"/>
        </w:rPr>
        <w:t xml:space="preserve">on the practices, processes, systems and </w:t>
      </w:r>
      <w:proofErr w:type="gramStart"/>
      <w:r w:rsidR="00D15E66" w:rsidRPr="00C605AA">
        <w:rPr>
          <w:rFonts w:eastAsia="Times New Roman"/>
          <w:lang w:eastAsia="en-US"/>
        </w:rPr>
        <w:t>arrangements</w:t>
      </w:r>
      <w:r w:rsidRPr="00C605AA">
        <w:rPr>
          <w:rFonts w:eastAsia="Times New Roman"/>
          <w:lang w:eastAsia="en-US"/>
        </w:rPr>
        <w:t>;</w:t>
      </w:r>
      <w:proofErr w:type="gramEnd"/>
    </w:p>
    <w:p w14:paraId="1F2442E7" w14:textId="61D9F5CE" w:rsidR="00220E47" w:rsidRPr="00F54810" w:rsidRDefault="00D15E66" w:rsidP="00F025BE">
      <w:pPr>
        <w:pStyle w:val="ListParagraph"/>
        <w:numPr>
          <w:ilvl w:val="0"/>
          <w:numId w:val="6"/>
        </w:numPr>
        <w:spacing w:before="160" w:after="0"/>
        <w:rPr>
          <w:rFonts w:eastAsia="Times New Roman"/>
          <w:lang w:eastAsia="en-US"/>
        </w:rPr>
      </w:pPr>
      <w:r w:rsidRPr="00F54810">
        <w:rPr>
          <w:rFonts w:eastAsia="Times New Roman"/>
          <w:lang w:eastAsia="en-US"/>
        </w:rPr>
        <w:t>How well the practices,</w:t>
      </w:r>
      <w:r w:rsidR="00E570DF" w:rsidRPr="00F54810">
        <w:rPr>
          <w:rFonts w:eastAsia="Times New Roman"/>
          <w:lang w:eastAsia="en-US"/>
        </w:rPr>
        <w:t xml:space="preserve"> </w:t>
      </w:r>
      <w:r w:rsidRPr="00F54810">
        <w:rPr>
          <w:rFonts w:eastAsia="Times New Roman"/>
          <w:lang w:eastAsia="en-US"/>
        </w:rPr>
        <w:t xml:space="preserve">processes, </w:t>
      </w:r>
      <w:proofErr w:type="gramStart"/>
      <w:r w:rsidRPr="00F54810">
        <w:rPr>
          <w:rFonts w:eastAsia="Times New Roman"/>
          <w:lang w:eastAsia="en-US"/>
        </w:rPr>
        <w:t>systems</w:t>
      </w:r>
      <w:proofErr w:type="gramEnd"/>
      <w:r w:rsidRPr="00F54810">
        <w:rPr>
          <w:rFonts w:eastAsia="Times New Roman"/>
          <w:lang w:eastAsia="en-US"/>
        </w:rPr>
        <w:t xml:space="preserve"> and arrangements are regarded</w:t>
      </w:r>
      <w:r w:rsidR="001F1D4A" w:rsidRPr="00F54810">
        <w:rPr>
          <w:rFonts w:eastAsia="Times New Roman"/>
          <w:lang w:eastAsia="en-US"/>
        </w:rPr>
        <w:t xml:space="preserve"> and their </w:t>
      </w:r>
      <w:r w:rsidR="00C34E06" w:rsidRPr="00F54810">
        <w:rPr>
          <w:rFonts w:eastAsia="Times New Roman"/>
          <w:lang w:eastAsia="en-US"/>
        </w:rPr>
        <w:t>effectiveness/impact</w:t>
      </w:r>
      <w:r w:rsidR="001F1D4A" w:rsidRPr="00F54810">
        <w:rPr>
          <w:rFonts w:eastAsia="Times New Roman"/>
          <w:lang w:eastAsia="en-US"/>
        </w:rPr>
        <w:t>.</w:t>
      </w:r>
      <w:r w:rsidR="00880AF7" w:rsidRPr="00F54810">
        <w:rPr>
          <w:rFonts w:eastAsia="Times New Roman"/>
          <w:lang w:eastAsia="en-US"/>
        </w:rPr>
        <w:t xml:space="preserve"> </w:t>
      </w:r>
    </w:p>
    <w:tbl>
      <w:tblPr>
        <w:tblW w:w="1546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502"/>
      </w:tblGrid>
      <w:tr w:rsidR="00D15E66" w:rsidRPr="004B0995" w14:paraId="37759F6E" w14:textId="77777777" w:rsidTr="00514E18">
        <w:trPr>
          <w:trHeight w:val="315"/>
        </w:trPr>
        <w:tc>
          <w:tcPr>
            <w:tcW w:w="960" w:type="dxa"/>
            <w:shd w:val="clear" w:color="auto" w:fill="auto"/>
            <w:vAlign w:val="center"/>
            <w:hideMark/>
          </w:tcPr>
          <w:p w14:paraId="2EA91A9C" w14:textId="77777777" w:rsidR="00D15E66" w:rsidRPr="004B0995" w:rsidRDefault="00D15E66" w:rsidP="004B0995">
            <w:pPr>
              <w:spacing w:after="0" w:line="240" w:lineRule="auto"/>
              <w:jc w:val="center"/>
              <w:rPr>
                <w:rFonts w:eastAsia="Times New Roman" w:cstheme="minorHAnsi"/>
                <w:b/>
                <w:bCs/>
                <w:color w:val="0D0D0D" w:themeColor="text1" w:themeTint="F2"/>
              </w:rPr>
            </w:pPr>
            <w:r w:rsidRPr="004B0995">
              <w:rPr>
                <w:rFonts w:eastAsia="Times New Roman" w:cstheme="minorHAnsi"/>
                <w:b/>
                <w:bCs/>
                <w:color w:val="0D0D0D" w:themeColor="text1" w:themeTint="F2"/>
              </w:rPr>
              <w:t>Levels</w:t>
            </w:r>
          </w:p>
        </w:tc>
        <w:tc>
          <w:tcPr>
            <w:tcW w:w="14502" w:type="dxa"/>
            <w:shd w:val="clear" w:color="auto" w:fill="auto"/>
            <w:vAlign w:val="center"/>
            <w:hideMark/>
          </w:tcPr>
          <w:p w14:paraId="286EA326" w14:textId="77777777" w:rsidR="00D15E66" w:rsidRPr="004B0995" w:rsidRDefault="00E06F67" w:rsidP="004B0995">
            <w:pPr>
              <w:spacing w:after="0" w:line="240" w:lineRule="auto"/>
              <w:jc w:val="center"/>
              <w:rPr>
                <w:rFonts w:eastAsia="Times New Roman" w:cstheme="minorHAnsi"/>
                <w:b/>
                <w:bCs/>
                <w:color w:val="0D0D0D" w:themeColor="text1" w:themeTint="F2"/>
              </w:rPr>
            </w:pPr>
            <w:r w:rsidRPr="004B0995">
              <w:rPr>
                <w:rFonts w:eastAsia="Times New Roman" w:cstheme="minorHAnsi"/>
                <w:b/>
                <w:bCs/>
                <w:color w:val="0D0D0D" w:themeColor="text1" w:themeTint="F2"/>
              </w:rPr>
              <w:t>Description</w:t>
            </w:r>
          </w:p>
        </w:tc>
      </w:tr>
      <w:tr w:rsidR="00D15E66" w:rsidRPr="001C7901" w14:paraId="076EB187" w14:textId="77777777" w:rsidTr="00514E18">
        <w:trPr>
          <w:trHeight w:val="1240"/>
        </w:trPr>
        <w:tc>
          <w:tcPr>
            <w:tcW w:w="960" w:type="dxa"/>
            <w:shd w:val="clear" w:color="auto" w:fill="auto"/>
            <w:vAlign w:val="center"/>
            <w:hideMark/>
          </w:tcPr>
          <w:p w14:paraId="36720266" w14:textId="77777777" w:rsidR="00D15E66" w:rsidRPr="00D51A87" w:rsidRDefault="00D15E66" w:rsidP="00447F74">
            <w:pPr>
              <w:spacing w:after="0" w:line="240" w:lineRule="auto"/>
              <w:jc w:val="center"/>
              <w:rPr>
                <w:rFonts w:eastAsia="Times New Roman" w:cstheme="minorHAnsi"/>
                <w:b/>
                <w:bCs/>
                <w:color w:val="0D0D0D" w:themeColor="text1" w:themeTint="F2"/>
                <w:szCs w:val="18"/>
              </w:rPr>
            </w:pPr>
            <w:r w:rsidRPr="00D51A87">
              <w:rPr>
                <w:rFonts w:eastAsia="Times New Roman" w:cstheme="minorHAnsi"/>
                <w:b/>
                <w:bCs/>
                <w:color w:val="0D0D0D" w:themeColor="text1" w:themeTint="F2"/>
                <w:szCs w:val="18"/>
              </w:rPr>
              <w:t>A</w:t>
            </w:r>
          </w:p>
        </w:tc>
        <w:tc>
          <w:tcPr>
            <w:tcW w:w="14502" w:type="dxa"/>
            <w:shd w:val="clear" w:color="auto" w:fill="auto"/>
            <w:vAlign w:val="center"/>
            <w:hideMark/>
          </w:tcPr>
          <w:p w14:paraId="4ED2C8D0" w14:textId="7A0A0E63" w:rsidR="0039444A" w:rsidRPr="00514E18" w:rsidRDefault="00D15E66" w:rsidP="00D217EB">
            <w:pPr>
              <w:spacing w:after="0" w:line="240" w:lineRule="auto"/>
              <w:rPr>
                <w:rFonts w:cstheme="minorHAnsi"/>
              </w:rPr>
            </w:pPr>
            <w:r w:rsidRPr="002D0ECD">
              <w:rPr>
                <w:rFonts w:cstheme="minorHAnsi"/>
              </w:rPr>
              <w:t xml:space="preserve">All elements of the Statement (the practices, processes, </w:t>
            </w:r>
            <w:proofErr w:type="gramStart"/>
            <w:r w:rsidRPr="002D0ECD">
              <w:rPr>
                <w:rFonts w:cstheme="minorHAnsi"/>
              </w:rPr>
              <w:t>systems</w:t>
            </w:r>
            <w:proofErr w:type="gramEnd"/>
            <w:r w:rsidRPr="002D0ECD">
              <w:rPr>
                <w:rFonts w:cstheme="minorHAnsi"/>
              </w:rPr>
              <w:t xml:space="preserve"> and arrangements) are well established across the dep</w:t>
            </w:r>
            <w:r w:rsidR="00D265D1" w:rsidRPr="002D0ECD">
              <w:rPr>
                <w:rFonts w:cstheme="minorHAnsi"/>
              </w:rPr>
              <w:t>artment's disciplines, groups</w:t>
            </w:r>
            <w:r w:rsidRPr="002D0ECD">
              <w:rPr>
                <w:rFonts w:cstheme="minorHAnsi"/>
              </w:rPr>
              <w:t xml:space="preserve"> units</w:t>
            </w:r>
            <w:r w:rsidR="00D265D1" w:rsidRPr="002D0ECD">
              <w:rPr>
                <w:rFonts w:cstheme="minorHAnsi"/>
              </w:rPr>
              <w:t xml:space="preserve"> and services</w:t>
            </w:r>
            <w:r w:rsidR="00514E18">
              <w:rPr>
                <w:rFonts w:cstheme="minorHAnsi"/>
              </w:rPr>
              <w:t xml:space="preserve">.  </w:t>
            </w:r>
            <w:r w:rsidR="00514E18" w:rsidRPr="00514E18">
              <w:rPr>
                <w:rFonts w:cstheme="minorHAnsi"/>
              </w:rPr>
              <w:t xml:space="preserve">Their </w:t>
            </w:r>
            <w:r w:rsidR="00514E18" w:rsidRPr="00514E18">
              <w:rPr>
                <w:rFonts w:cstheme="minorHAnsi"/>
                <w:color w:val="0D0D0D"/>
              </w:rPr>
              <w:t>effectiveness is regularly reviewed and reported on</w:t>
            </w:r>
            <w:r w:rsidR="00514E18">
              <w:rPr>
                <w:rFonts w:cstheme="minorHAnsi"/>
                <w:color w:val="0D0D0D"/>
              </w:rPr>
              <w:t xml:space="preserve">.  </w:t>
            </w:r>
            <w:r w:rsidR="0039444A" w:rsidRPr="002C7FE3">
              <w:rPr>
                <w:rFonts w:cstheme="minorHAnsi"/>
              </w:rPr>
              <w:t>They are generally robust and well organised and seen by most staff as useful</w:t>
            </w:r>
            <w:r w:rsidR="00514E18">
              <w:rPr>
                <w:rFonts w:cstheme="minorHAnsi"/>
              </w:rPr>
              <w:t xml:space="preserve">.  </w:t>
            </w:r>
            <w:r w:rsidR="00D217EB" w:rsidRPr="00514E18">
              <w:rPr>
                <w:rFonts w:cstheme="minorHAnsi"/>
                <w:color w:val="0D0D0D"/>
              </w:rPr>
              <w:t xml:space="preserve">Key issues have been/ are identified and prioritised for action.  </w:t>
            </w:r>
            <w:r w:rsidRPr="00514E18">
              <w:rPr>
                <w:rFonts w:cstheme="minorHAnsi"/>
                <w:color w:val="0D0D0D"/>
              </w:rPr>
              <w:t xml:space="preserve">Academic research </w:t>
            </w:r>
            <w:r w:rsidR="00D265D1" w:rsidRPr="00514E18">
              <w:rPr>
                <w:rFonts w:cstheme="minorHAnsi"/>
                <w:color w:val="0D0D0D"/>
              </w:rPr>
              <w:t xml:space="preserve">and support </w:t>
            </w:r>
            <w:r w:rsidRPr="00514E18">
              <w:rPr>
                <w:rFonts w:cstheme="minorHAnsi"/>
                <w:color w:val="0D0D0D"/>
              </w:rPr>
              <w:t>staff at all levels recognise their importance for the wellbeing and success of the department</w:t>
            </w:r>
          </w:p>
        </w:tc>
      </w:tr>
      <w:tr w:rsidR="00D15E66" w:rsidRPr="001C7901" w14:paraId="681951C3" w14:textId="77777777" w:rsidTr="00514E18">
        <w:trPr>
          <w:trHeight w:val="1240"/>
        </w:trPr>
        <w:tc>
          <w:tcPr>
            <w:tcW w:w="960" w:type="dxa"/>
            <w:shd w:val="clear" w:color="auto" w:fill="auto"/>
            <w:vAlign w:val="center"/>
            <w:hideMark/>
          </w:tcPr>
          <w:p w14:paraId="3C9D32FA" w14:textId="77777777" w:rsidR="00D15E66" w:rsidRPr="00D51A87" w:rsidRDefault="00D15E66" w:rsidP="00447F74">
            <w:pPr>
              <w:spacing w:after="0" w:line="240" w:lineRule="auto"/>
              <w:jc w:val="center"/>
              <w:rPr>
                <w:rFonts w:eastAsia="Times New Roman" w:cstheme="minorHAnsi"/>
                <w:b/>
                <w:bCs/>
                <w:color w:val="0D0D0D" w:themeColor="text1" w:themeTint="F2"/>
                <w:szCs w:val="18"/>
              </w:rPr>
            </w:pPr>
            <w:r w:rsidRPr="00D51A87">
              <w:rPr>
                <w:rFonts w:eastAsia="Times New Roman" w:cstheme="minorHAnsi"/>
                <w:b/>
                <w:bCs/>
                <w:color w:val="0D0D0D" w:themeColor="text1" w:themeTint="F2"/>
                <w:szCs w:val="18"/>
              </w:rPr>
              <w:t>B</w:t>
            </w:r>
          </w:p>
        </w:tc>
        <w:tc>
          <w:tcPr>
            <w:tcW w:w="14502" w:type="dxa"/>
            <w:shd w:val="clear" w:color="auto" w:fill="auto"/>
            <w:vAlign w:val="center"/>
            <w:hideMark/>
          </w:tcPr>
          <w:p w14:paraId="75B97DBA" w14:textId="1EA2FB91" w:rsidR="0039444A" w:rsidRPr="009E514A" w:rsidRDefault="00D15E66" w:rsidP="0039444A">
            <w:pPr>
              <w:spacing w:after="0" w:line="240" w:lineRule="auto"/>
              <w:rPr>
                <w:rFonts w:cstheme="minorHAnsi"/>
                <w:b/>
                <w:i/>
                <w:u w:val="single"/>
              </w:rPr>
            </w:pPr>
            <w:r w:rsidRPr="002D0ECD">
              <w:rPr>
                <w:rFonts w:cstheme="minorHAnsi"/>
              </w:rPr>
              <w:t>Most elements of the Statement</w:t>
            </w:r>
            <w:r w:rsidR="0039444A" w:rsidRPr="002D0ECD">
              <w:rPr>
                <w:rFonts w:cstheme="minorHAnsi"/>
              </w:rPr>
              <w:t xml:space="preserve"> (the practices, processes, </w:t>
            </w:r>
            <w:proofErr w:type="gramStart"/>
            <w:r w:rsidR="0039444A" w:rsidRPr="002D0ECD">
              <w:rPr>
                <w:rFonts w:cstheme="minorHAnsi"/>
              </w:rPr>
              <w:t>systems</w:t>
            </w:r>
            <w:proofErr w:type="gramEnd"/>
            <w:r w:rsidR="0039444A" w:rsidRPr="002D0ECD">
              <w:rPr>
                <w:rFonts w:cstheme="minorHAnsi"/>
              </w:rPr>
              <w:t xml:space="preserve"> and arrangements) a</w:t>
            </w:r>
            <w:r w:rsidRPr="002D0ECD">
              <w:rPr>
                <w:rFonts w:cstheme="minorHAnsi"/>
              </w:rPr>
              <w:t xml:space="preserve">re in place, in the majority of department disciplines, groups </w:t>
            </w:r>
            <w:r w:rsidR="0039444A" w:rsidRPr="002D0ECD">
              <w:rPr>
                <w:rFonts w:cstheme="minorHAnsi"/>
              </w:rPr>
              <w:t xml:space="preserve">units, </w:t>
            </w:r>
            <w:r w:rsidRPr="002D0ECD">
              <w:rPr>
                <w:rFonts w:cstheme="minorHAnsi"/>
              </w:rPr>
              <w:t xml:space="preserve">and </w:t>
            </w:r>
            <w:r w:rsidR="00D265D1" w:rsidRPr="002D0ECD">
              <w:rPr>
                <w:rFonts w:cstheme="minorHAnsi"/>
              </w:rPr>
              <w:t>services</w:t>
            </w:r>
            <w:r w:rsidR="00C605AA">
              <w:rPr>
                <w:rFonts w:cstheme="minorHAnsi"/>
              </w:rPr>
              <w:t>,</w:t>
            </w:r>
            <w:r w:rsidR="00D217EB" w:rsidRPr="002D0ECD">
              <w:rPr>
                <w:rFonts w:cstheme="minorHAnsi"/>
              </w:rPr>
              <w:t xml:space="preserve"> </w:t>
            </w:r>
            <w:r w:rsidRPr="002D0ECD">
              <w:rPr>
                <w:rFonts w:cstheme="minorHAnsi"/>
              </w:rPr>
              <w:t>are regularly reviewed and reported on.</w:t>
            </w:r>
            <w:r w:rsidR="00D217EB" w:rsidRPr="002D0ECD">
              <w:rPr>
                <w:rFonts w:cstheme="minorHAnsi"/>
              </w:rPr>
              <w:t xml:space="preserve"> </w:t>
            </w:r>
            <w:r w:rsidR="0039444A" w:rsidRPr="002D0ECD">
              <w:rPr>
                <w:rFonts w:cstheme="minorHAnsi"/>
              </w:rPr>
              <w:t xml:space="preserve"> </w:t>
            </w:r>
            <w:r w:rsidRPr="002D0ECD">
              <w:rPr>
                <w:rFonts w:cstheme="minorHAnsi"/>
              </w:rPr>
              <w:t>They are generally robust and well organised and seen by most staff as usefu</w:t>
            </w:r>
            <w:r w:rsidR="00360F12" w:rsidRPr="002D0ECD">
              <w:rPr>
                <w:rFonts w:cstheme="minorHAnsi"/>
              </w:rPr>
              <w:t xml:space="preserve">l. </w:t>
            </w:r>
            <w:r w:rsidR="0039444A" w:rsidRPr="002D0ECD">
              <w:rPr>
                <w:rFonts w:cstheme="minorHAnsi"/>
              </w:rPr>
              <w:t>Progress is being made on the identification of key issues and action is being taken on some of the</w:t>
            </w:r>
            <w:r w:rsidR="00C605AA">
              <w:rPr>
                <w:rFonts w:cstheme="minorHAnsi"/>
              </w:rPr>
              <w:t>m.</w:t>
            </w:r>
          </w:p>
        </w:tc>
      </w:tr>
      <w:tr w:rsidR="00D15E66" w:rsidRPr="001C7901" w14:paraId="5CC459B0" w14:textId="77777777" w:rsidTr="00514E18">
        <w:trPr>
          <w:trHeight w:val="1240"/>
        </w:trPr>
        <w:tc>
          <w:tcPr>
            <w:tcW w:w="960" w:type="dxa"/>
            <w:shd w:val="clear" w:color="auto" w:fill="auto"/>
            <w:vAlign w:val="center"/>
            <w:hideMark/>
          </w:tcPr>
          <w:p w14:paraId="2E629629" w14:textId="77777777" w:rsidR="00D15E66" w:rsidRPr="00D51A87" w:rsidRDefault="00D15E66" w:rsidP="00447F74">
            <w:pPr>
              <w:spacing w:after="0" w:line="240" w:lineRule="auto"/>
              <w:jc w:val="center"/>
              <w:rPr>
                <w:rFonts w:eastAsia="Times New Roman" w:cstheme="minorHAnsi"/>
                <w:b/>
                <w:bCs/>
                <w:color w:val="0D0D0D" w:themeColor="text1" w:themeTint="F2"/>
                <w:szCs w:val="18"/>
              </w:rPr>
            </w:pPr>
            <w:r w:rsidRPr="00D51A87">
              <w:rPr>
                <w:rFonts w:eastAsia="Times New Roman" w:cstheme="minorHAnsi"/>
                <w:b/>
                <w:bCs/>
                <w:color w:val="0D0D0D" w:themeColor="text1" w:themeTint="F2"/>
                <w:szCs w:val="18"/>
              </w:rPr>
              <w:t>C</w:t>
            </w:r>
          </w:p>
        </w:tc>
        <w:tc>
          <w:tcPr>
            <w:tcW w:w="14502" w:type="dxa"/>
            <w:shd w:val="clear" w:color="auto" w:fill="auto"/>
            <w:vAlign w:val="center"/>
            <w:hideMark/>
          </w:tcPr>
          <w:p w14:paraId="17276116" w14:textId="175C1864" w:rsidR="00D15E66" w:rsidRPr="00136214" w:rsidRDefault="00D15E66" w:rsidP="00C605AA">
            <w:pPr>
              <w:spacing w:after="0" w:line="240" w:lineRule="auto"/>
              <w:rPr>
                <w:rFonts w:cstheme="minorHAnsi"/>
              </w:rPr>
            </w:pPr>
            <w:r w:rsidRPr="00136214">
              <w:rPr>
                <w:rFonts w:eastAsia="Times New Roman" w:cstheme="minorHAnsi"/>
                <w:color w:val="0D0D0D" w:themeColor="text1" w:themeTint="F2"/>
                <w:szCs w:val="18"/>
              </w:rPr>
              <w:t xml:space="preserve">Some </w:t>
            </w:r>
            <w:r w:rsidRPr="00136214">
              <w:rPr>
                <w:rFonts w:cstheme="minorHAnsi"/>
              </w:rPr>
              <w:t xml:space="preserve">elements of the Statement </w:t>
            </w:r>
            <w:r w:rsidR="00360F12" w:rsidRPr="00136214">
              <w:rPr>
                <w:rFonts w:cstheme="minorHAnsi"/>
              </w:rPr>
              <w:t xml:space="preserve">(the practices, processes, </w:t>
            </w:r>
            <w:proofErr w:type="gramStart"/>
            <w:r w:rsidR="00360F12" w:rsidRPr="00136214">
              <w:rPr>
                <w:rFonts w:cstheme="minorHAnsi"/>
              </w:rPr>
              <w:t>systems</w:t>
            </w:r>
            <w:proofErr w:type="gramEnd"/>
            <w:r w:rsidR="00360F12" w:rsidRPr="00136214">
              <w:rPr>
                <w:rFonts w:cstheme="minorHAnsi"/>
              </w:rPr>
              <w:t xml:space="preserve"> and arrangements) </w:t>
            </w:r>
            <w:r w:rsidRPr="00136214">
              <w:rPr>
                <w:rFonts w:cstheme="minorHAnsi"/>
              </w:rPr>
              <w:t>are in place in some department disciplines, groups units</w:t>
            </w:r>
            <w:r w:rsidR="00D265D1" w:rsidRPr="00136214">
              <w:rPr>
                <w:rFonts w:cstheme="minorHAnsi"/>
              </w:rPr>
              <w:t xml:space="preserve"> and services</w:t>
            </w:r>
            <w:r w:rsidRPr="00136214">
              <w:rPr>
                <w:rFonts w:cstheme="minorHAnsi"/>
              </w:rPr>
              <w:t>.</w:t>
            </w:r>
            <w:r w:rsidR="00880AF7" w:rsidRPr="00136214">
              <w:rPr>
                <w:rFonts w:cstheme="minorHAnsi"/>
              </w:rPr>
              <w:t xml:space="preserve"> </w:t>
            </w:r>
            <w:r w:rsidR="00C605AA">
              <w:rPr>
                <w:rFonts w:cstheme="minorHAnsi"/>
              </w:rPr>
              <w:t xml:space="preserve"> </w:t>
            </w:r>
            <w:r w:rsidRPr="00136214">
              <w:rPr>
                <w:rFonts w:cstheme="minorHAnsi"/>
              </w:rPr>
              <w:t xml:space="preserve">However, they </w:t>
            </w:r>
            <w:r w:rsidR="00360F12" w:rsidRPr="00136214">
              <w:rPr>
                <w:rFonts w:cstheme="minorHAnsi"/>
              </w:rPr>
              <w:t xml:space="preserve">may not have the </w:t>
            </w:r>
            <w:r w:rsidRPr="00136214">
              <w:rPr>
                <w:rFonts w:cstheme="minorHAnsi"/>
              </w:rPr>
              <w:t>supporting structures systems and resources to underpin them and/or may be fragile.</w:t>
            </w:r>
            <w:r w:rsidR="00880AF7" w:rsidRPr="00136214">
              <w:rPr>
                <w:rFonts w:cstheme="minorHAnsi"/>
              </w:rPr>
              <w:t xml:space="preserve"> </w:t>
            </w:r>
            <w:r w:rsidR="00C605AA">
              <w:rPr>
                <w:rFonts w:cstheme="minorHAnsi"/>
              </w:rPr>
              <w:t xml:space="preserve"> </w:t>
            </w:r>
            <w:r w:rsidRPr="00136214">
              <w:rPr>
                <w:rFonts w:cstheme="minorHAnsi"/>
              </w:rPr>
              <w:t xml:space="preserve">They are seen as important by some senior staff. </w:t>
            </w:r>
            <w:r w:rsidR="00C605AA">
              <w:rPr>
                <w:rFonts w:cstheme="minorHAnsi"/>
              </w:rPr>
              <w:t xml:space="preserve"> </w:t>
            </w:r>
            <w:r w:rsidRPr="00136214">
              <w:rPr>
                <w:rFonts w:cstheme="minorHAnsi"/>
              </w:rPr>
              <w:t xml:space="preserve">Their review and their reporting </w:t>
            </w:r>
            <w:proofErr w:type="gramStart"/>
            <w:r w:rsidRPr="00136214">
              <w:rPr>
                <w:rFonts w:cstheme="minorHAnsi"/>
              </w:rPr>
              <w:t>is</w:t>
            </w:r>
            <w:proofErr w:type="gramEnd"/>
            <w:r w:rsidRPr="00136214">
              <w:rPr>
                <w:rFonts w:cstheme="minorHAnsi"/>
              </w:rPr>
              <w:t xml:space="preserve"> occasional and or infrequent</w:t>
            </w:r>
            <w:r w:rsidR="00360F12" w:rsidRPr="00136214">
              <w:rPr>
                <w:rFonts w:cstheme="minorHAnsi"/>
              </w:rPr>
              <w:t xml:space="preserve">. </w:t>
            </w:r>
            <w:r w:rsidR="00C605AA">
              <w:rPr>
                <w:rFonts w:cstheme="minorHAnsi"/>
              </w:rPr>
              <w:t xml:space="preserve"> </w:t>
            </w:r>
            <w:r w:rsidR="00360F12" w:rsidRPr="00136214">
              <w:rPr>
                <w:rFonts w:cstheme="minorHAnsi"/>
              </w:rPr>
              <w:t>Some progress is being made on the identification of key issues and action is</w:t>
            </w:r>
            <w:r w:rsidR="00F2109D" w:rsidRPr="00136214">
              <w:rPr>
                <w:rFonts w:cstheme="minorHAnsi"/>
              </w:rPr>
              <w:t xml:space="preserve"> planned.</w:t>
            </w:r>
          </w:p>
        </w:tc>
      </w:tr>
      <w:tr w:rsidR="00D15E66" w:rsidRPr="001C7901" w14:paraId="726A5918" w14:textId="77777777" w:rsidTr="00514E18">
        <w:trPr>
          <w:trHeight w:val="1240"/>
        </w:trPr>
        <w:tc>
          <w:tcPr>
            <w:tcW w:w="960" w:type="dxa"/>
            <w:shd w:val="clear" w:color="auto" w:fill="auto"/>
            <w:vAlign w:val="center"/>
            <w:hideMark/>
          </w:tcPr>
          <w:p w14:paraId="73B1A6D3" w14:textId="77777777" w:rsidR="00D15E66" w:rsidRPr="00D51A87" w:rsidRDefault="00D15E66" w:rsidP="00447F74">
            <w:pPr>
              <w:spacing w:after="0" w:line="240" w:lineRule="auto"/>
              <w:jc w:val="center"/>
              <w:rPr>
                <w:rFonts w:eastAsia="Times New Roman" w:cstheme="minorHAnsi"/>
                <w:b/>
                <w:bCs/>
                <w:color w:val="0D0D0D" w:themeColor="text1" w:themeTint="F2"/>
                <w:szCs w:val="18"/>
              </w:rPr>
            </w:pPr>
            <w:r w:rsidRPr="00D51A87">
              <w:rPr>
                <w:rFonts w:eastAsia="Times New Roman" w:cstheme="minorHAnsi"/>
                <w:b/>
                <w:bCs/>
                <w:color w:val="0D0D0D" w:themeColor="text1" w:themeTint="F2"/>
                <w:szCs w:val="18"/>
              </w:rPr>
              <w:t>D</w:t>
            </w:r>
          </w:p>
        </w:tc>
        <w:tc>
          <w:tcPr>
            <w:tcW w:w="14502" w:type="dxa"/>
            <w:shd w:val="clear" w:color="auto" w:fill="auto"/>
            <w:vAlign w:val="center"/>
            <w:hideMark/>
          </w:tcPr>
          <w:p w14:paraId="0159F075" w14:textId="0FCE47C2" w:rsidR="00D15E66" w:rsidRPr="00136214" w:rsidRDefault="00D15E66" w:rsidP="00C605AA">
            <w:pPr>
              <w:spacing w:after="0" w:line="240" w:lineRule="auto"/>
              <w:rPr>
                <w:rFonts w:cstheme="minorHAnsi"/>
              </w:rPr>
            </w:pPr>
            <w:r w:rsidRPr="00136214">
              <w:rPr>
                <w:rFonts w:cstheme="minorHAnsi"/>
              </w:rPr>
              <w:t xml:space="preserve">A few elements of the Statement </w:t>
            </w:r>
            <w:r w:rsidR="00360F12" w:rsidRPr="00136214">
              <w:rPr>
                <w:rFonts w:cstheme="minorHAnsi"/>
              </w:rPr>
              <w:t xml:space="preserve">(the practices, processes, </w:t>
            </w:r>
            <w:proofErr w:type="gramStart"/>
            <w:r w:rsidR="00360F12" w:rsidRPr="00136214">
              <w:rPr>
                <w:rFonts w:cstheme="minorHAnsi"/>
              </w:rPr>
              <w:t>systems</w:t>
            </w:r>
            <w:proofErr w:type="gramEnd"/>
            <w:r w:rsidR="00360F12" w:rsidRPr="00136214">
              <w:rPr>
                <w:rFonts w:cstheme="minorHAnsi"/>
              </w:rPr>
              <w:t xml:space="preserve"> and arrangements) </w:t>
            </w:r>
            <w:r w:rsidRPr="00136214">
              <w:rPr>
                <w:rFonts w:cstheme="minorHAnsi"/>
              </w:rPr>
              <w:t>may be inconsistently applied in parts of the department.</w:t>
            </w:r>
            <w:r w:rsidR="00880AF7" w:rsidRPr="00136214">
              <w:rPr>
                <w:rFonts w:cstheme="minorHAnsi"/>
              </w:rPr>
              <w:t xml:space="preserve"> </w:t>
            </w:r>
            <w:r w:rsidRPr="00136214">
              <w:rPr>
                <w:rFonts w:cstheme="minorHAnsi"/>
              </w:rPr>
              <w:t xml:space="preserve">They </w:t>
            </w:r>
            <w:r w:rsidR="00156964" w:rsidRPr="00136214">
              <w:rPr>
                <w:rFonts w:cstheme="minorHAnsi"/>
              </w:rPr>
              <w:t>may</w:t>
            </w:r>
            <w:r w:rsidRPr="00136214">
              <w:rPr>
                <w:rFonts w:cstheme="minorHAnsi"/>
              </w:rPr>
              <w:t xml:space="preserve"> depend on individuals’ interests and goodwill. </w:t>
            </w:r>
            <w:r w:rsidR="00C605AA">
              <w:rPr>
                <w:rFonts w:cstheme="minorHAnsi"/>
              </w:rPr>
              <w:t xml:space="preserve"> </w:t>
            </w:r>
            <w:r w:rsidRPr="00136214">
              <w:rPr>
                <w:rFonts w:cstheme="minorHAnsi"/>
              </w:rPr>
              <w:t xml:space="preserve">They are not subject to review or included in </w:t>
            </w:r>
            <w:r w:rsidR="00D265D1" w:rsidRPr="00136214">
              <w:rPr>
                <w:rFonts w:cstheme="minorHAnsi"/>
              </w:rPr>
              <w:t>department</w:t>
            </w:r>
            <w:r w:rsidRPr="00136214">
              <w:rPr>
                <w:rFonts w:cstheme="minorHAnsi"/>
              </w:rPr>
              <w:t xml:space="preserve"> reporting arrangements. </w:t>
            </w:r>
            <w:r w:rsidR="00C605AA">
              <w:rPr>
                <w:rFonts w:cstheme="minorHAnsi"/>
              </w:rPr>
              <w:t xml:space="preserve"> </w:t>
            </w:r>
            <w:r w:rsidRPr="00136214">
              <w:rPr>
                <w:rFonts w:cstheme="minorHAnsi"/>
              </w:rPr>
              <w:t xml:space="preserve">Their value and contribution </w:t>
            </w:r>
            <w:proofErr w:type="gramStart"/>
            <w:r w:rsidRPr="00136214">
              <w:rPr>
                <w:rFonts w:cstheme="minorHAnsi"/>
              </w:rPr>
              <w:t>is</w:t>
            </w:r>
            <w:proofErr w:type="gramEnd"/>
            <w:r w:rsidRPr="00136214">
              <w:rPr>
                <w:rFonts w:cstheme="minorHAnsi"/>
              </w:rPr>
              <w:t xml:space="preserve"> not well understood</w:t>
            </w:r>
            <w:r w:rsidR="009E514A" w:rsidRPr="00136214">
              <w:rPr>
                <w:rFonts w:cstheme="minorHAnsi"/>
              </w:rPr>
              <w:t>.</w:t>
            </w:r>
          </w:p>
        </w:tc>
      </w:tr>
      <w:tr w:rsidR="00D15E66" w:rsidRPr="001C7901" w14:paraId="3D1A2891" w14:textId="77777777" w:rsidTr="00514E18">
        <w:trPr>
          <w:trHeight w:val="1240"/>
        </w:trPr>
        <w:tc>
          <w:tcPr>
            <w:tcW w:w="960" w:type="dxa"/>
            <w:shd w:val="clear" w:color="auto" w:fill="auto"/>
            <w:vAlign w:val="center"/>
            <w:hideMark/>
          </w:tcPr>
          <w:p w14:paraId="74E8EE72" w14:textId="77777777" w:rsidR="00D15E66" w:rsidRPr="00D51A87" w:rsidRDefault="00D15E66" w:rsidP="00447F74">
            <w:pPr>
              <w:spacing w:after="0" w:line="240" w:lineRule="auto"/>
              <w:jc w:val="center"/>
              <w:rPr>
                <w:rFonts w:eastAsia="Times New Roman" w:cstheme="minorHAnsi"/>
                <w:b/>
                <w:bCs/>
                <w:color w:val="0D0D0D" w:themeColor="text1" w:themeTint="F2"/>
                <w:szCs w:val="18"/>
              </w:rPr>
            </w:pPr>
            <w:r w:rsidRPr="00D51A87">
              <w:rPr>
                <w:rFonts w:eastAsia="Times New Roman" w:cstheme="minorHAnsi"/>
                <w:b/>
                <w:bCs/>
                <w:color w:val="0D0D0D" w:themeColor="text1" w:themeTint="F2"/>
                <w:szCs w:val="18"/>
              </w:rPr>
              <w:t>E</w:t>
            </w:r>
          </w:p>
        </w:tc>
        <w:tc>
          <w:tcPr>
            <w:tcW w:w="14502" w:type="dxa"/>
            <w:shd w:val="clear" w:color="auto" w:fill="auto"/>
            <w:vAlign w:val="center"/>
            <w:hideMark/>
          </w:tcPr>
          <w:p w14:paraId="2710730B" w14:textId="601FA2E0" w:rsidR="00D15E66" w:rsidRPr="00136214" w:rsidRDefault="00D15E66" w:rsidP="00F2109D">
            <w:pPr>
              <w:spacing w:after="0" w:line="240" w:lineRule="auto"/>
              <w:rPr>
                <w:rFonts w:eastAsia="Times New Roman" w:cstheme="minorHAnsi"/>
                <w:color w:val="0D0D0D" w:themeColor="text1" w:themeTint="F2"/>
                <w:szCs w:val="18"/>
              </w:rPr>
            </w:pPr>
            <w:r w:rsidRPr="00136214">
              <w:rPr>
                <w:rFonts w:eastAsia="Times New Roman" w:cstheme="minorHAnsi"/>
                <w:color w:val="0D0D0D" w:themeColor="text1" w:themeTint="F2"/>
                <w:szCs w:val="18"/>
              </w:rPr>
              <w:t xml:space="preserve">Not in place, of little interest to the department /its management, not on their radar &amp; not seen as relevant to the </w:t>
            </w:r>
            <w:r w:rsidR="002E563C" w:rsidRPr="00136214">
              <w:rPr>
                <w:rFonts w:eastAsia="Times New Roman" w:cstheme="minorHAnsi"/>
                <w:color w:val="0D0D0D" w:themeColor="text1" w:themeTint="F2"/>
                <w:szCs w:val="18"/>
              </w:rPr>
              <w:t>department</w:t>
            </w:r>
            <w:r w:rsidR="00F2109D" w:rsidRPr="00136214">
              <w:rPr>
                <w:rFonts w:eastAsia="Times New Roman" w:cstheme="minorHAnsi"/>
                <w:color w:val="0D0D0D" w:themeColor="text1" w:themeTint="F2"/>
                <w:szCs w:val="18"/>
              </w:rPr>
              <w:t xml:space="preserve">.  </w:t>
            </w:r>
            <w:r w:rsidR="009E514A" w:rsidRPr="00136214">
              <w:rPr>
                <w:rFonts w:eastAsia="Times New Roman" w:cstheme="minorHAnsi"/>
                <w:color w:val="0D0D0D" w:themeColor="text1" w:themeTint="F2"/>
                <w:szCs w:val="18"/>
              </w:rPr>
              <w:t>Little</w:t>
            </w:r>
            <w:r w:rsidR="00F2109D" w:rsidRPr="00136214">
              <w:rPr>
                <w:rFonts w:eastAsia="Times New Roman" w:cstheme="minorHAnsi"/>
                <w:color w:val="0D0D0D" w:themeColor="text1" w:themeTint="F2"/>
                <w:szCs w:val="18"/>
              </w:rPr>
              <w:t xml:space="preserve"> progress is being made to identify priorities</w:t>
            </w:r>
            <w:r w:rsidR="009E514A" w:rsidRPr="00136214">
              <w:rPr>
                <w:rFonts w:eastAsia="Times New Roman" w:cstheme="minorHAnsi"/>
                <w:color w:val="0D0D0D" w:themeColor="text1" w:themeTint="F2"/>
                <w:szCs w:val="18"/>
              </w:rPr>
              <w:t>.</w:t>
            </w:r>
          </w:p>
        </w:tc>
      </w:tr>
    </w:tbl>
    <w:p w14:paraId="17778251" w14:textId="01B7D374" w:rsidR="00514E18" w:rsidRDefault="00514E18" w:rsidP="000F59EA">
      <w:pPr>
        <w:rPr>
          <w:rFonts w:cstheme="minorHAnsi"/>
          <w:b/>
          <w:i/>
        </w:rPr>
      </w:pPr>
    </w:p>
    <w:p w14:paraId="0437C709" w14:textId="77777777" w:rsidR="00F54810" w:rsidRDefault="00F54810" w:rsidP="000F59EA">
      <w:pPr>
        <w:rPr>
          <w:rFonts w:cstheme="minorHAnsi"/>
          <w:b/>
          <w:i/>
        </w:rPr>
      </w:pPr>
    </w:p>
    <w:tbl>
      <w:tblPr>
        <w:tblW w:w="15520" w:type="dxa"/>
        <w:tblInd w:w="97" w:type="dxa"/>
        <w:tblLayout w:type="fixed"/>
        <w:tblLook w:val="04A0" w:firstRow="1" w:lastRow="0" w:firstColumn="1" w:lastColumn="0" w:noHBand="0" w:noVBand="1"/>
      </w:tblPr>
      <w:tblGrid>
        <w:gridCol w:w="959"/>
        <w:gridCol w:w="6540"/>
        <w:gridCol w:w="1092"/>
        <w:gridCol w:w="6065"/>
        <w:gridCol w:w="850"/>
        <w:gridCol w:w="14"/>
      </w:tblGrid>
      <w:tr w:rsidR="006B43F8" w:rsidRPr="00AF0F67" w14:paraId="62FB9581" w14:textId="77777777" w:rsidTr="00C007B6">
        <w:trPr>
          <w:trHeight w:val="390"/>
        </w:trPr>
        <w:tc>
          <w:tcPr>
            <w:tcW w:w="15520" w:type="dxa"/>
            <w:gridSpan w:val="6"/>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157C775B" w14:textId="77777777" w:rsidR="006B43F8" w:rsidRPr="00AF0F67" w:rsidRDefault="006B43F8" w:rsidP="003C7D1A">
            <w:pPr>
              <w:spacing w:after="0" w:line="240" w:lineRule="auto"/>
              <w:rPr>
                <w:rFonts w:ascii="Calibri" w:eastAsia="Times New Roman" w:hAnsi="Calibri" w:cs="Calibri"/>
                <w:color w:val="FFFFFF" w:themeColor="background1"/>
                <w:szCs w:val="24"/>
              </w:rPr>
            </w:pPr>
            <w:r w:rsidRPr="00AF0F67">
              <w:rPr>
                <w:rFonts w:ascii="Calibri" w:eastAsia="Times New Roman" w:hAnsi="Calibri" w:cs="Calibri"/>
                <w:b/>
                <w:bCs/>
                <w:color w:val="FFFFFF" w:themeColor="background1"/>
                <w:szCs w:val="24"/>
              </w:rPr>
              <w:lastRenderedPageBreak/>
              <w:t>Action Area 1: Fundamentals for Action</w:t>
            </w:r>
          </w:p>
        </w:tc>
      </w:tr>
      <w:tr w:rsidR="006B43F8" w:rsidRPr="00AF0F67" w14:paraId="5E96E2A5" w14:textId="77777777" w:rsidTr="00C007B6">
        <w:trPr>
          <w:trHeight w:val="330"/>
        </w:trPr>
        <w:tc>
          <w:tcPr>
            <w:tcW w:w="15520" w:type="dxa"/>
            <w:gridSpan w:val="6"/>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8A35F96" w14:textId="43201CC7" w:rsidR="006B43F8" w:rsidRPr="00AF0F67" w:rsidRDefault="00AF0F67" w:rsidP="00D51A87">
            <w:pPr>
              <w:spacing w:after="0" w:line="240" w:lineRule="auto"/>
              <w:rPr>
                <w:rFonts w:ascii="Calibri" w:eastAsia="Times New Roman" w:hAnsi="Calibri" w:cs="Calibri"/>
                <w:b/>
                <w:bCs/>
                <w:color w:val="FFFFFF" w:themeColor="background1"/>
                <w:szCs w:val="24"/>
              </w:rPr>
            </w:pPr>
            <w:r>
              <w:rPr>
                <w:rFonts w:ascii="Calibri" w:eastAsia="Times New Roman" w:hAnsi="Calibri" w:cs="Calibri"/>
                <w:b/>
                <w:bCs/>
                <w:color w:val="FFFFFF" w:themeColor="background1"/>
                <w:szCs w:val="24"/>
              </w:rPr>
              <w:t xml:space="preserve">1A: </w:t>
            </w:r>
            <w:r w:rsidR="006B43F8" w:rsidRPr="00AF0F67">
              <w:rPr>
                <w:rFonts w:ascii="Calibri" w:eastAsia="Times New Roman" w:hAnsi="Calibri" w:cs="Calibri"/>
                <w:b/>
                <w:bCs/>
                <w:color w:val="FFFFFF" w:themeColor="background1"/>
                <w:szCs w:val="24"/>
              </w:rPr>
              <w:t>Organisation for Action</w:t>
            </w:r>
            <w:r w:rsidR="006B43F8" w:rsidRPr="00AF0F67">
              <w:rPr>
                <w:rFonts w:ascii="Calibri" w:eastAsia="Times New Roman" w:hAnsi="Calibri" w:cs="Calibri"/>
                <w:color w:val="FFFFFF" w:themeColor="background1"/>
                <w:szCs w:val="24"/>
              </w:rPr>
              <w:t xml:space="preserve"> </w:t>
            </w:r>
          </w:p>
        </w:tc>
      </w:tr>
      <w:tr w:rsidR="006B43F8" w:rsidRPr="00AF0F67" w14:paraId="5430D51A" w14:textId="77777777" w:rsidTr="00C007B6">
        <w:trPr>
          <w:trHeight w:val="315"/>
        </w:trPr>
        <w:tc>
          <w:tcPr>
            <w:tcW w:w="15520"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tcPr>
          <w:p w14:paraId="5D81B605" w14:textId="1FF754CC" w:rsidR="006B43F8" w:rsidRPr="00AF0F67" w:rsidRDefault="006B43F8" w:rsidP="005C610B">
            <w:pPr>
              <w:spacing w:after="0" w:line="240" w:lineRule="auto"/>
              <w:rPr>
                <w:rFonts w:ascii="Calibri" w:eastAsia="Times New Roman" w:hAnsi="Calibri" w:cs="Calibri"/>
                <w:b/>
                <w:bCs/>
                <w:i/>
                <w:iCs/>
                <w:color w:val="0D0D0D" w:themeColor="text1" w:themeTint="F2"/>
                <w:sz w:val="22"/>
              </w:rPr>
            </w:pPr>
            <w:r w:rsidRPr="00AF0F67">
              <w:rPr>
                <w:rFonts w:ascii="Calibri" w:eastAsia="Times New Roman" w:hAnsi="Calibri" w:cs="Calibri"/>
                <w:bCs/>
                <w:i/>
                <w:iCs/>
                <w:color w:val="0D0D0D" w:themeColor="text1" w:themeTint="F2"/>
                <w:sz w:val="22"/>
              </w:rPr>
              <w:t xml:space="preserve">The management and organisational framework that supports and delivers equality of opportunity and rewards and embeds </w:t>
            </w:r>
            <w:r w:rsidR="00E973B0" w:rsidRPr="00AF0F67">
              <w:rPr>
                <w:rFonts w:ascii="Calibri" w:eastAsia="Times New Roman" w:hAnsi="Calibri" w:cs="Calibri"/>
                <w:bCs/>
                <w:i/>
                <w:iCs/>
                <w:color w:val="0D0D0D" w:themeColor="text1" w:themeTint="F2"/>
                <w:sz w:val="22"/>
              </w:rPr>
              <w:t>Swan</w:t>
            </w:r>
            <w:r w:rsidRPr="00AF0F67">
              <w:rPr>
                <w:rFonts w:ascii="Calibri" w:eastAsia="Times New Roman" w:hAnsi="Calibri" w:cs="Calibri"/>
                <w:bCs/>
                <w:i/>
                <w:iCs/>
                <w:color w:val="0D0D0D" w:themeColor="text1" w:themeTint="F2"/>
                <w:sz w:val="22"/>
              </w:rPr>
              <w:t xml:space="preserve"> Charter principles into the organisation of the department: the leadership and active engagement of senior managers, the awareness of staff in general, clarity on accountabilities, the adequacy and use of the resources available.</w:t>
            </w:r>
          </w:p>
        </w:tc>
      </w:tr>
      <w:tr w:rsidR="006D77EB" w:rsidRPr="00AF0F67" w14:paraId="3FB0FBEE" w14:textId="77777777" w:rsidTr="00C007B6">
        <w:trPr>
          <w:gridAfter w:val="1"/>
          <w:wAfter w:w="14" w:type="dxa"/>
          <w:trHeight w:val="315"/>
        </w:trPr>
        <w:tc>
          <w:tcPr>
            <w:tcW w:w="9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06C26E0" w14:textId="0C2ECF2C" w:rsidR="006D77EB" w:rsidRPr="00AF0F67" w:rsidRDefault="006D77EB" w:rsidP="005C610B">
            <w:pPr>
              <w:spacing w:after="0" w:line="240" w:lineRule="auto"/>
              <w:jc w:val="center"/>
              <w:rPr>
                <w:rFonts w:ascii="Calibri" w:eastAsia="Times New Roman" w:hAnsi="Calibri" w:cs="Calibri"/>
                <w:b/>
                <w:bCs/>
                <w:color w:val="0D0D0D" w:themeColor="text1" w:themeTint="F2"/>
                <w:sz w:val="22"/>
              </w:rPr>
            </w:pPr>
          </w:p>
        </w:tc>
        <w:tc>
          <w:tcPr>
            <w:tcW w:w="65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01C56D1" w14:textId="7973DAA9" w:rsidR="006D77EB" w:rsidRPr="00AF0F67" w:rsidRDefault="006D77EB" w:rsidP="00A52C3B">
            <w:pPr>
              <w:spacing w:after="0" w:line="240" w:lineRule="auto"/>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Leadership and engagement</w:t>
            </w:r>
          </w:p>
        </w:tc>
        <w:tc>
          <w:tcPr>
            <w:tcW w:w="109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A3B31B8" w14:textId="0B0C2BB1" w:rsidR="006D77EB" w:rsidRPr="00AF0F67" w:rsidRDefault="00C007B6" w:rsidP="00C007B6">
            <w:pPr>
              <w:spacing w:after="0" w:line="240" w:lineRule="auto"/>
              <w:ind w:left="-123" w:right="-79"/>
              <w:jc w:val="center"/>
              <w:rPr>
                <w:rFonts w:ascii="Calibri" w:hAnsi="Calibri" w:cs="Calibri"/>
                <w:b/>
                <w:i/>
                <w:sz w:val="22"/>
              </w:rPr>
            </w:pPr>
            <w:r>
              <w:rPr>
                <w:rFonts w:ascii="Calibri" w:hAnsi="Calibri" w:cs="Calibri"/>
                <w:b/>
                <w:i/>
                <w:sz w:val="22"/>
              </w:rPr>
              <w:t>Record</w:t>
            </w:r>
          </w:p>
        </w:tc>
        <w:tc>
          <w:tcPr>
            <w:tcW w:w="6065" w:type="dxa"/>
            <w:tcBorders>
              <w:top w:val="single" w:sz="4" w:space="0" w:color="auto"/>
              <w:left w:val="single" w:sz="4" w:space="0" w:color="auto"/>
              <w:bottom w:val="single" w:sz="4" w:space="0" w:color="auto"/>
              <w:right w:val="single" w:sz="4" w:space="0" w:color="auto"/>
            </w:tcBorders>
            <w:shd w:val="clear" w:color="000000" w:fill="BFBFBF"/>
          </w:tcPr>
          <w:p w14:paraId="2BEF369D" w14:textId="011A7382" w:rsidR="00A147B1" w:rsidRPr="00AF0F67" w:rsidRDefault="001C7B72" w:rsidP="00102F24">
            <w:pPr>
              <w:spacing w:after="0"/>
              <w:rPr>
                <w:rFonts w:ascii="Calibri" w:hAnsi="Calibri" w:cs="Calibri"/>
                <w:b/>
                <w:i/>
                <w:sz w:val="22"/>
              </w:rPr>
            </w:pPr>
            <w:r w:rsidRPr="00AF0F67">
              <w:rPr>
                <w:rFonts w:ascii="Calibri" w:hAnsi="Calibri" w:cs="Calibri"/>
                <w:b/>
                <w:i/>
                <w:sz w:val="22"/>
              </w:rPr>
              <w:t>Describe,</w:t>
            </w:r>
            <w:r w:rsidR="00260B74" w:rsidRPr="00AF0F67">
              <w:rPr>
                <w:rFonts w:ascii="Calibri" w:hAnsi="Calibri" w:cs="Calibri"/>
                <w:b/>
                <w:i/>
                <w:sz w:val="22"/>
              </w:rPr>
              <w:t xml:space="preserve"> </w:t>
            </w:r>
            <w:r w:rsidR="00102F24" w:rsidRPr="00AF0F67">
              <w:rPr>
                <w:rFonts w:ascii="Calibri" w:hAnsi="Calibri" w:cs="Calibri"/>
                <w:b/>
                <w:i/>
                <w:sz w:val="22"/>
              </w:rPr>
              <w:t>illustrate,</w:t>
            </w:r>
            <w:r w:rsidR="00864CF1">
              <w:rPr>
                <w:rFonts w:ascii="Calibri" w:hAnsi="Calibri" w:cs="Calibri"/>
                <w:b/>
                <w:i/>
                <w:sz w:val="22"/>
              </w:rPr>
              <w:t xml:space="preserve"> </w:t>
            </w:r>
            <w:r w:rsidRPr="00AF0F67">
              <w:rPr>
                <w:rFonts w:ascii="Calibri" w:hAnsi="Calibri" w:cs="Calibri"/>
                <w:b/>
                <w:i/>
                <w:sz w:val="22"/>
              </w:rPr>
              <w:t>comment</w:t>
            </w:r>
            <w:r w:rsidR="00EB03AB" w:rsidRPr="00AF0F67">
              <w:rPr>
                <w:rFonts w:ascii="Calibri" w:hAnsi="Calibri" w:cs="Calibri"/>
                <w:b/>
                <w:i/>
                <w:sz w:val="22"/>
              </w:rPr>
              <w:t xml:space="preserve"> </w:t>
            </w:r>
            <w:proofErr w:type="gramStart"/>
            <w:r w:rsidR="00EB03AB" w:rsidRPr="00AF0F67">
              <w:rPr>
                <w:rFonts w:ascii="Calibri" w:hAnsi="Calibri" w:cs="Calibri"/>
                <w:b/>
                <w:i/>
                <w:sz w:val="22"/>
              </w:rPr>
              <w:t>on</w:t>
            </w:r>
            <w:proofErr w:type="gramEnd"/>
            <w:r w:rsidR="00EB03AB" w:rsidRPr="00AF0F67">
              <w:rPr>
                <w:rFonts w:ascii="Calibri" w:hAnsi="Calibri" w:cs="Calibri"/>
                <w:b/>
                <w:i/>
                <w:sz w:val="22"/>
              </w:rPr>
              <w:t xml:space="preserve"> and</w:t>
            </w:r>
            <w:r w:rsidR="00A147B1" w:rsidRPr="00AF0F67">
              <w:rPr>
                <w:rFonts w:ascii="Calibri" w:hAnsi="Calibri" w:cs="Calibri"/>
                <w:b/>
                <w:i/>
                <w:sz w:val="22"/>
              </w:rPr>
              <w:t xml:space="preserve"> summar</w:t>
            </w:r>
            <w:r w:rsidR="00EB03AB" w:rsidRPr="00AF0F67">
              <w:rPr>
                <w:rFonts w:ascii="Calibri" w:hAnsi="Calibri" w:cs="Calibri"/>
                <w:b/>
                <w:i/>
                <w:sz w:val="22"/>
              </w:rPr>
              <w:t xml:space="preserve">ise </w:t>
            </w:r>
            <w:r w:rsidR="00A147B1" w:rsidRPr="00AF0F67">
              <w:rPr>
                <w:rFonts w:ascii="Calibri" w:hAnsi="Calibri" w:cs="Calibri"/>
                <w:b/>
                <w:i/>
                <w:sz w:val="22"/>
              </w:rPr>
              <w:t>structures arrangements</w:t>
            </w:r>
            <w:r w:rsidR="00EB03AB" w:rsidRPr="00AF0F67">
              <w:rPr>
                <w:rFonts w:ascii="Calibri" w:hAnsi="Calibri" w:cs="Calibri"/>
                <w:b/>
                <w:i/>
                <w:sz w:val="22"/>
              </w:rPr>
              <w:t xml:space="preserve">, </w:t>
            </w:r>
            <w:r w:rsidRPr="00AF0F67">
              <w:rPr>
                <w:rFonts w:ascii="Calibri" w:hAnsi="Calibri" w:cs="Calibri"/>
                <w:b/>
                <w:i/>
                <w:sz w:val="22"/>
              </w:rPr>
              <w:t xml:space="preserve">programmes, </w:t>
            </w:r>
            <w:r w:rsidR="00102F24" w:rsidRPr="00AF0F67">
              <w:rPr>
                <w:rFonts w:ascii="Calibri" w:hAnsi="Calibri" w:cs="Calibri"/>
                <w:b/>
                <w:i/>
                <w:sz w:val="22"/>
              </w:rPr>
              <w:t>Initiatives</w:t>
            </w:r>
            <w:r w:rsidRPr="00AF0F67">
              <w:rPr>
                <w:rFonts w:ascii="Calibri" w:hAnsi="Calibri" w:cs="Calibri"/>
                <w:b/>
                <w:i/>
                <w:sz w:val="22"/>
              </w:rPr>
              <w:t xml:space="preserve">, </w:t>
            </w:r>
            <w:r w:rsidR="00EB03AB" w:rsidRPr="00AF0F67">
              <w:rPr>
                <w:rFonts w:ascii="Calibri" w:hAnsi="Calibri" w:cs="Calibri"/>
                <w:b/>
                <w:i/>
                <w:sz w:val="22"/>
              </w:rPr>
              <w:t>processes &amp;</w:t>
            </w:r>
            <w:r w:rsidR="00041DAF">
              <w:rPr>
                <w:rFonts w:ascii="Calibri" w:hAnsi="Calibri" w:cs="Calibri"/>
                <w:b/>
                <w:i/>
                <w:sz w:val="22"/>
              </w:rPr>
              <w:t xml:space="preserve"> </w:t>
            </w:r>
            <w:r w:rsidR="00A147B1" w:rsidRPr="00AF0F67">
              <w:rPr>
                <w:rFonts w:ascii="Calibri" w:hAnsi="Calibri" w:cs="Calibri"/>
                <w:b/>
                <w:i/>
                <w:sz w:val="22"/>
              </w:rPr>
              <w:t>how their impac</w:t>
            </w:r>
            <w:r w:rsidR="00102F24" w:rsidRPr="00AF0F67">
              <w:rPr>
                <w:rFonts w:ascii="Calibri" w:hAnsi="Calibri" w:cs="Calibri"/>
                <w:b/>
                <w:i/>
                <w:sz w:val="22"/>
              </w:rPr>
              <w:t>t</w:t>
            </w:r>
            <w:r w:rsidR="00041DAF">
              <w:rPr>
                <w:rFonts w:ascii="Calibri" w:hAnsi="Calibri" w:cs="Calibri"/>
                <w:b/>
                <w:i/>
                <w:sz w:val="22"/>
              </w:rPr>
              <w:t xml:space="preserve"> </w:t>
            </w:r>
            <w:r w:rsidR="00102F24" w:rsidRPr="00AF0F67">
              <w:rPr>
                <w:rFonts w:ascii="Calibri" w:hAnsi="Calibri" w:cs="Calibri"/>
                <w:b/>
                <w:i/>
                <w:sz w:val="22"/>
              </w:rPr>
              <w:t xml:space="preserve">/ </w:t>
            </w:r>
            <w:r w:rsidR="00A147B1" w:rsidRPr="00AF0F67">
              <w:rPr>
                <w:rFonts w:ascii="Calibri" w:hAnsi="Calibri" w:cs="Calibri"/>
                <w:b/>
                <w:i/>
                <w:sz w:val="22"/>
              </w:rPr>
              <w:t>effectiveness is monitored</w:t>
            </w:r>
            <w:r w:rsidR="00041DAF">
              <w:rPr>
                <w:rFonts w:ascii="Calibri" w:hAnsi="Calibri" w:cs="Calibri"/>
                <w:b/>
                <w:i/>
                <w:sz w:val="22"/>
              </w:rPr>
              <w:t xml:space="preserve"> </w:t>
            </w:r>
            <w:r w:rsidR="00EB03AB" w:rsidRPr="00AF0F67">
              <w:rPr>
                <w:rFonts w:ascii="Calibri" w:hAnsi="Calibri" w:cs="Calibri"/>
                <w:b/>
                <w:i/>
                <w:sz w:val="22"/>
              </w:rPr>
              <w:t>/</w:t>
            </w:r>
            <w:r w:rsidR="00041DAF">
              <w:rPr>
                <w:rFonts w:ascii="Calibri" w:hAnsi="Calibri" w:cs="Calibri"/>
                <w:b/>
                <w:i/>
                <w:sz w:val="22"/>
              </w:rPr>
              <w:t xml:space="preserve"> </w:t>
            </w:r>
            <w:r w:rsidR="00A147B1" w:rsidRPr="00AF0F67">
              <w:rPr>
                <w:rFonts w:ascii="Calibri" w:hAnsi="Calibri" w:cs="Calibri"/>
                <w:b/>
                <w:i/>
                <w:sz w:val="22"/>
              </w:rPr>
              <w:t>measured</w:t>
            </w:r>
          </w:p>
        </w:tc>
        <w:tc>
          <w:tcPr>
            <w:tcW w:w="8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30EF3F0" w14:textId="7C3B5B69" w:rsidR="006D77EB" w:rsidRPr="00AF0F67" w:rsidRDefault="00260B74" w:rsidP="00041DAF">
            <w:pPr>
              <w:spacing w:after="0" w:line="240" w:lineRule="auto"/>
              <w:jc w:val="center"/>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Level</w:t>
            </w:r>
          </w:p>
        </w:tc>
      </w:tr>
      <w:tr w:rsidR="006D77EB" w:rsidRPr="00AF0F67" w14:paraId="686B00F7" w14:textId="77777777" w:rsidTr="00B95085">
        <w:trPr>
          <w:gridAfter w:val="1"/>
          <w:wAfter w:w="14" w:type="dxa"/>
          <w:trHeight w:val="87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A6B7" w14:textId="729963E0" w:rsidR="006D77EB" w:rsidRPr="00AF0F67" w:rsidRDefault="00FF165E" w:rsidP="00FF165E">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GP1</w:t>
            </w:r>
          </w:p>
        </w:tc>
        <w:tc>
          <w:tcPr>
            <w:tcW w:w="6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3AFB3" w14:textId="59B0E1BD" w:rsidR="006D77EB" w:rsidRPr="00AF0F67" w:rsidRDefault="006D77EB" w:rsidP="00B95085">
            <w:pPr>
              <w:spacing w:after="0"/>
              <w:rPr>
                <w:rFonts w:ascii="Calibri" w:eastAsia="Times New Roman" w:hAnsi="Calibri" w:cs="Calibri"/>
                <w:b/>
                <w:sz w:val="22"/>
              </w:rPr>
            </w:pPr>
            <w:r w:rsidRPr="00AF0F67">
              <w:rPr>
                <w:rFonts w:ascii="Calibri" w:eastAsia="Times New Roman" w:hAnsi="Calibri" w:cs="Calibri"/>
                <w:b/>
                <w:bCs/>
                <w:sz w:val="22"/>
              </w:rPr>
              <w:t xml:space="preserve">HOD and </w:t>
            </w:r>
            <w:r w:rsidR="00740582" w:rsidRPr="00AF0F67">
              <w:rPr>
                <w:rFonts w:ascii="Calibri" w:eastAsia="Times New Roman" w:hAnsi="Calibri" w:cs="Calibri"/>
                <w:b/>
                <w:bCs/>
                <w:sz w:val="22"/>
              </w:rPr>
              <w:t>Management Team</w:t>
            </w:r>
            <w:r w:rsidRPr="00AF0F67">
              <w:rPr>
                <w:rFonts w:ascii="Calibri" w:eastAsia="Times New Roman" w:hAnsi="Calibri" w:cs="Calibri"/>
                <w:b/>
                <w:bCs/>
                <w:sz w:val="22"/>
              </w:rPr>
              <w:t xml:space="preserve"> </w:t>
            </w:r>
            <w:r w:rsidRPr="00AF0F67">
              <w:rPr>
                <w:rFonts w:ascii="Calibri" w:eastAsia="Times New Roman" w:hAnsi="Calibri" w:cs="Calibri"/>
                <w:bCs/>
                <w:sz w:val="22"/>
              </w:rPr>
              <w:t>champion and endo</w:t>
            </w:r>
            <w:r w:rsidR="00A839E4" w:rsidRPr="00AF0F67">
              <w:rPr>
                <w:rFonts w:ascii="Calibri" w:eastAsia="Times New Roman" w:hAnsi="Calibri" w:cs="Calibri"/>
                <w:bCs/>
                <w:sz w:val="22"/>
              </w:rPr>
              <w:t xml:space="preserve">rse EDI activities and </w:t>
            </w:r>
            <w:proofErr w:type="gramStart"/>
            <w:r w:rsidR="00A839E4" w:rsidRPr="00AF0F67">
              <w:rPr>
                <w:rFonts w:ascii="Calibri" w:eastAsia="Times New Roman" w:hAnsi="Calibri" w:cs="Calibri"/>
                <w:bCs/>
                <w:sz w:val="22"/>
              </w:rPr>
              <w:t>pr</w:t>
            </w:r>
            <w:r w:rsidR="00102F24" w:rsidRPr="00AF0F67">
              <w:rPr>
                <w:rFonts w:ascii="Calibri" w:eastAsia="Times New Roman" w:hAnsi="Calibri" w:cs="Calibri"/>
                <w:bCs/>
                <w:sz w:val="22"/>
              </w:rPr>
              <w:t>ogrammes, and</w:t>
            </w:r>
            <w:proofErr w:type="gramEnd"/>
            <w:r w:rsidR="00102F24" w:rsidRPr="00AF0F67">
              <w:rPr>
                <w:rFonts w:ascii="Calibri" w:eastAsia="Times New Roman" w:hAnsi="Calibri" w:cs="Calibri"/>
                <w:bCs/>
                <w:sz w:val="22"/>
              </w:rPr>
              <w:t xml:space="preserve"> take part in them.</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8420A" w14:textId="434BC978" w:rsidR="006D77EB" w:rsidRPr="00AF0F67" w:rsidRDefault="00837EFB" w:rsidP="00041DAF">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6FEA5591" w14:textId="025769CA" w:rsidR="00A147B1" w:rsidRPr="00AF0F67" w:rsidRDefault="00A147B1" w:rsidP="007B30DF">
            <w:pPr>
              <w:rPr>
                <w:rFonts w:ascii="Calibri" w:hAnsi="Calibri" w:cs="Calibri"/>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19703" w14:textId="77777777" w:rsidR="006D77EB" w:rsidRPr="00AF0F67" w:rsidRDefault="006D77EB" w:rsidP="00041DAF">
            <w:pPr>
              <w:spacing w:after="0" w:line="240" w:lineRule="auto"/>
              <w:jc w:val="center"/>
              <w:rPr>
                <w:rFonts w:ascii="Calibri" w:eastAsia="Times New Roman" w:hAnsi="Calibri" w:cs="Calibri"/>
                <w:color w:val="0D0D0D" w:themeColor="text1" w:themeTint="F2"/>
                <w:sz w:val="22"/>
              </w:rPr>
            </w:pPr>
          </w:p>
        </w:tc>
      </w:tr>
      <w:tr w:rsidR="006D77EB" w:rsidRPr="00AF0F67" w14:paraId="1FD67D49" w14:textId="77777777" w:rsidTr="00C007B6">
        <w:trPr>
          <w:gridAfter w:val="1"/>
          <w:wAfter w:w="14" w:type="dxa"/>
          <w:trHeight w:val="118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EA61" w14:textId="019971A7" w:rsidR="006D77EB" w:rsidRPr="00AF0F67" w:rsidRDefault="00FF165E" w:rsidP="005C610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GP2</w:t>
            </w:r>
          </w:p>
        </w:tc>
        <w:tc>
          <w:tcPr>
            <w:tcW w:w="6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C8598" w14:textId="73B0B23D" w:rsidR="006D77EB" w:rsidRPr="00AF0F67" w:rsidRDefault="006D77EB" w:rsidP="00A25815">
            <w:pPr>
              <w:spacing w:after="0" w:line="240" w:lineRule="auto"/>
              <w:rPr>
                <w:rFonts w:ascii="Calibri" w:eastAsia="Times New Roman" w:hAnsi="Calibri" w:cs="Calibri"/>
                <w:b/>
                <w:i/>
                <w:color w:val="0D0D0D" w:themeColor="text1" w:themeTint="F2"/>
                <w:sz w:val="22"/>
              </w:rPr>
            </w:pPr>
            <w:r w:rsidRPr="00AF0F67">
              <w:rPr>
                <w:rFonts w:ascii="Calibri" w:eastAsia="Times New Roman" w:hAnsi="Calibri" w:cs="Calibri"/>
                <w:b/>
                <w:bCs/>
                <w:color w:val="0D0D0D" w:themeColor="text1" w:themeTint="F2"/>
                <w:sz w:val="22"/>
              </w:rPr>
              <w:t>Senior staff</w:t>
            </w:r>
          </w:p>
          <w:p w14:paraId="759E09E2" w14:textId="570CE398" w:rsidR="006D77EB" w:rsidRPr="00AF0F67" w:rsidRDefault="006D77EB" w:rsidP="001C7B72">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Cs/>
                <w:color w:val="0D0D0D" w:themeColor="text1" w:themeTint="F2"/>
                <w:sz w:val="22"/>
              </w:rPr>
              <w:t xml:space="preserve">Senior </w:t>
            </w:r>
            <w:r w:rsidR="002F6828" w:rsidRPr="00AF0F67">
              <w:rPr>
                <w:rFonts w:ascii="Calibri" w:eastAsia="Times New Roman" w:hAnsi="Calibri" w:cs="Calibri"/>
                <w:bCs/>
                <w:color w:val="0D0D0D" w:themeColor="text1" w:themeTint="F2"/>
                <w:sz w:val="22"/>
              </w:rPr>
              <w:t xml:space="preserve">academic, research and </w:t>
            </w:r>
            <w:r w:rsidR="00CD0961" w:rsidRPr="00AF0F67">
              <w:rPr>
                <w:rFonts w:ascii="Calibri" w:eastAsia="Times New Roman" w:hAnsi="Calibri" w:cs="Calibri"/>
                <w:bCs/>
                <w:color w:val="0D0D0D" w:themeColor="text1" w:themeTint="F2"/>
                <w:sz w:val="22"/>
              </w:rPr>
              <w:t>PTO</w:t>
            </w:r>
            <w:r w:rsidR="00D750DA" w:rsidRPr="00AF0F67">
              <w:rPr>
                <w:rFonts w:ascii="Calibri" w:eastAsia="Times New Roman" w:hAnsi="Calibri" w:cs="Calibri"/>
                <w:bCs/>
                <w:color w:val="0D0D0D" w:themeColor="text1" w:themeTint="F2"/>
                <w:sz w:val="22"/>
              </w:rPr>
              <w:t xml:space="preserve"> staff</w:t>
            </w:r>
            <w:r w:rsidR="00A839E4" w:rsidRPr="00AF0F67">
              <w:rPr>
                <w:rFonts w:ascii="Calibri" w:eastAsia="Times New Roman" w:hAnsi="Calibri" w:cs="Calibri"/>
                <w:b/>
                <w:bCs/>
                <w:color w:val="0D0D0D" w:themeColor="text1" w:themeTint="F2"/>
                <w:sz w:val="22"/>
              </w:rPr>
              <w:t xml:space="preserve"> </w:t>
            </w:r>
            <w:r w:rsidRPr="00AF0F67">
              <w:rPr>
                <w:rFonts w:ascii="Calibri" w:eastAsia="Times New Roman" w:hAnsi="Calibri" w:cs="Calibri"/>
                <w:bCs/>
                <w:color w:val="0D0D0D" w:themeColor="text1" w:themeTint="F2"/>
                <w:sz w:val="22"/>
              </w:rPr>
              <w:t xml:space="preserve">support </w:t>
            </w:r>
            <w:r w:rsidR="00CD0961" w:rsidRPr="00AF0F67">
              <w:rPr>
                <w:rFonts w:ascii="Calibri" w:eastAsia="Times New Roman" w:hAnsi="Calibri" w:cs="Calibri"/>
                <w:bCs/>
                <w:color w:val="0D0D0D" w:themeColor="text1" w:themeTint="F2"/>
                <w:sz w:val="22"/>
              </w:rPr>
              <w:t>&amp;</w:t>
            </w:r>
            <w:r w:rsidRPr="00AF0F67">
              <w:rPr>
                <w:rFonts w:ascii="Calibri" w:eastAsia="Times New Roman" w:hAnsi="Calibri" w:cs="Calibri"/>
                <w:bCs/>
                <w:color w:val="0D0D0D" w:themeColor="text1" w:themeTint="F2"/>
                <w:sz w:val="22"/>
              </w:rPr>
              <w:t xml:space="preserve"> encourage</w:t>
            </w:r>
            <w:r w:rsidRPr="00AF0F67">
              <w:rPr>
                <w:rFonts w:ascii="Calibri" w:eastAsia="Times New Roman" w:hAnsi="Calibri" w:cs="Calibri"/>
                <w:color w:val="0D0D0D" w:themeColor="text1" w:themeTint="F2"/>
                <w:sz w:val="22"/>
              </w:rPr>
              <w:t xml:space="preserve"> the department’s</w:t>
            </w:r>
            <w:r w:rsidR="0023553F" w:rsidRPr="00AF0F67">
              <w:rPr>
                <w:rFonts w:ascii="Calibri" w:eastAsia="Times New Roman" w:hAnsi="Calibri" w:cs="Calibri"/>
                <w:color w:val="0D0D0D" w:themeColor="text1" w:themeTint="F2"/>
                <w:sz w:val="22"/>
              </w:rPr>
              <w:t xml:space="preserve"> </w:t>
            </w:r>
            <w:r w:rsidR="00D022E7" w:rsidRPr="00AF0F67">
              <w:rPr>
                <w:rFonts w:ascii="Calibri" w:eastAsia="Times New Roman" w:hAnsi="Calibri" w:cs="Calibri"/>
                <w:color w:val="0D0D0D" w:themeColor="text1" w:themeTint="F2"/>
                <w:sz w:val="22"/>
              </w:rPr>
              <w:t>EDI</w:t>
            </w:r>
            <w:r w:rsidR="00E94542"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 xml:space="preserve">activities. </w:t>
            </w:r>
            <w:r w:rsidR="004B0B62"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 xml:space="preserve">They demonstrate their understanding </w:t>
            </w:r>
            <w:r w:rsidR="00A839E4" w:rsidRPr="00AF0F67">
              <w:rPr>
                <w:rFonts w:ascii="Calibri" w:eastAsia="Times New Roman" w:hAnsi="Calibri" w:cs="Calibri"/>
                <w:color w:val="0D0D0D" w:themeColor="text1" w:themeTint="F2"/>
                <w:sz w:val="22"/>
              </w:rPr>
              <w:t xml:space="preserve">of EDI issues </w:t>
            </w:r>
            <w:r w:rsidRPr="00AF0F67">
              <w:rPr>
                <w:rFonts w:ascii="Calibri" w:eastAsia="Times New Roman" w:hAnsi="Calibri" w:cs="Calibri"/>
                <w:color w:val="0D0D0D" w:themeColor="text1" w:themeTint="F2"/>
                <w:sz w:val="22"/>
              </w:rPr>
              <w:t>and encourage department staff and students to participate</w:t>
            </w:r>
            <w:r w:rsidR="00656CA5" w:rsidRPr="00AF0F67">
              <w:rPr>
                <w:rFonts w:ascii="Calibri" w:eastAsia="Times New Roman" w:hAnsi="Calibri" w:cs="Calibri"/>
                <w:color w:val="0D0D0D" w:themeColor="text1" w:themeTint="F2"/>
                <w:sz w:val="22"/>
              </w:rPr>
              <w:t xml:space="preserve"> in </w:t>
            </w:r>
            <w:r w:rsidR="007C2E1D" w:rsidRPr="00AF0F67">
              <w:rPr>
                <w:rFonts w:ascii="Calibri" w:eastAsia="Times New Roman" w:hAnsi="Calibri" w:cs="Calibri"/>
                <w:color w:val="0D0D0D" w:themeColor="text1" w:themeTint="F2"/>
                <w:sz w:val="22"/>
              </w:rPr>
              <w:t>a</w:t>
            </w:r>
            <w:r w:rsidR="00A839E4" w:rsidRPr="00AF0F67">
              <w:rPr>
                <w:rFonts w:ascii="Calibri" w:eastAsia="Times New Roman" w:hAnsi="Calibri" w:cs="Calibri"/>
                <w:color w:val="0D0D0D" w:themeColor="text1" w:themeTint="F2"/>
                <w:sz w:val="22"/>
              </w:rPr>
              <w:t>ctivities and programmes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E11FF" w14:textId="4B6CD3A2" w:rsidR="006D77EB" w:rsidRPr="00AF0F67" w:rsidRDefault="00837EFB" w:rsidP="00041DAF">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2A3536E2" w14:textId="591E8613" w:rsidR="00D022E7" w:rsidRPr="00AF0F67" w:rsidRDefault="00D022E7" w:rsidP="00D022E7">
            <w:pPr>
              <w:spacing w:after="0" w:line="240" w:lineRule="auto"/>
              <w:rPr>
                <w:rFonts w:ascii="Calibri" w:eastAsia="Times New Roman" w:hAnsi="Calibri" w:cs="Calibri"/>
                <w:color w:val="0D0D0D" w:themeColor="text1" w:themeTint="F2"/>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74E5F" w14:textId="77777777" w:rsidR="006D77EB" w:rsidRPr="00AF0F67" w:rsidRDefault="006D77EB" w:rsidP="00041DAF">
            <w:pPr>
              <w:spacing w:after="0" w:line="240" w:lineRule="auto"/>
              <w:jc w:val="center"/>
              <w:rPr>
                <w:rFonts w:ascii="Calibri" w:eastAsia="Times New Roman" w:hAnsi="Calibri" w:cs="Calibri"/>
                <w:color w:val="0D0D0D" w:themeColor="text1" w:themeTint="F2"/>
                <w:sz w:val="22"/>
              </w:rPr>
            </w:pPr>
          </w:p>
        </w:tc>
      </w:tr>
      <w:tr w:rsidR="006D77EB" w:rsidRPr="00AF0F67" w14:paraId="7151ADA8" w14:textId="77777777" w:rsidTr="00C007B6">
        <w:trPr>
          <w:gridAfter w:val="1"/>
          <w:wAfter w:w="14" w:type="dxa"/>
          <w:trHeight w:val="118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2D25" w14:textId="721A98DB" w:rsidR="006D77EB" w:rsidRPr="00AF0F67" w:rsidRDefault="001C7B72" w:rsidP="005C610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GP3</w:t>
            </w:r>
          </w:p>
        </w:tc>
        <w:tc>
          <w:tcPr>
            <w:tcW w:w="6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D8CD5" w14:textId="4D709DB6" w:rsidR="006D77EB" w:rsidRPr="00AF0F67" w:rsidRDefault="006D77EB" w:rsidP="00A52C3B">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Individual</w:t>
            </w:r>
            <w:r w:rsidR="004C338B" w:rsidRPr="00AF0F67">
              <w:rPr>
                <w:rFonts w:ascii="Calibri" w:eastAsia="Times New Roman" w:hAnsi="Calibri" w:cs="Calibri"/>
                <w:b/>
                <w:bCs/>
                <w:color w:val="0D0D0D" w:themeColor="text1" w:themeTint="F2"/>
                <w:sz w:val="22"/>
              </w:rPr>
              <w:t>s</w:t>
            </w:r>
          </w:p>
          <w:p w14:paraId="6990772F" w14:textId="4279D788" w:rsidR="006839A0" w:rsidRPr="00AF0F67" w:rsidRDefault="006D77EB" w:rsidP="00E973B0">
            <w:pPr>
              <w:spacing w:after="0" w:line="240" w:lineRule="auto"/>
              <w:rPr>
                <w:rFonts w:ascii="Calibri" w:eastAsia="Times New Roman" w:hAnsi="Calibri" w:cs="Calibri"/>
                <w:iCs/>
                <w:color w:val="0D0D0D" w:themeColor="text1" w:themeTint="F2"/>
                <w:sz w:val="22"/>
              </w:rPr>
            </w:pPr>
            <w:r w:rsidRPr="00AF0F67">
              <w:rPr>
                <w:rFonts w:ascii="Calibri" w:eastAsia="Times New Roman" w:hAnsi="Calibri" w:cs="Calibri"/>
                <w:bCs/>
                <w:iCs/>
                <w:color w:val="0D0D0D" w:themeColor="text1" w:themeTint="F2"/>
                <w:sz w:val="22"/>
              </w:rPr>
              <w:t>Individuals are aware of</w:t>
            </w:r>
            <w:r w:rsidR="00656CA5" w:rsidRPr="00AF0F67">
              <w:rPr>
                <w:rFonts w:ascii="Calibri" w:eastAsia="Times New Roman" w:hAnsi="Calibri" w:cs="Calibri"/>
                <w:bCs/>
                <w:iCs/>
                <w:color w:val="0D0D0D" w:themeColor="text1" w:themeTint="F2"/>
                <w:sz w:val="22"/>
              </w:rPr>
              <w:t xml:space="preserve"> department</w:t>
            </w:r>
            <w:r w:rsidR="00BA1903" w:rsidRPr="00AF0F67">
              <w:rPr>
                <w:rFonts w:ascii="Calibri" w:eastAsia="Times New Roman" w:hAnsi="Calibri" w:cs="Calibri"/>
                <w:bCs/>
                <w:iCs/>
                <w:color w:val="0D0D0D" w:themeColor="text1" w:themeTint="F2"/>
                <w:sz w:val="22"/>
              </w:rPr>
              <w:t xml:space="preserve"> </w:t>
            </w:r>
            <w:r w:rsidR="000E10F3" w:rsidRPr="00AF0F67">
              <w:rPr>
                <w:rFonts w:ascii="Calibri" w:eastAsia="Times New Roman" w:hAnsi="Calibri" w:cs="Calibri"/>
                <w:bCs/>
                <w:iCs/>
                <w:color w:val="0D0D0D" w:themeColor="text1" w:themeTint="F2"/>
                <w:sz w:val="22"/>
              </w:rPr>
              <w:t>EDI activities and programmes</w:t>
            </w:r>
            <w:r w:rsidRPr="00AF0F67">
              <w:rPr>
                <w:rFonts w:ascii="Calibri" w:eastAsia="Times New Roman" w:hAnsi="Calibri" w:cs="Calibri"/>
                <w:iCs/>
                <w:color w:val="0D0D0D" w:themeColor="text1" w:themeTint="F2"/>
                <w:sz w:val="22"/>
              </w:rPr>
              <w:t>.</w:t>
            </w:r>
            <w:r w:rsidR="004B0B62" w:rsidRPr="00AF0F67">
              <w:rPr>
                <w:rFonts w:ascii="Calibri" w:eastAsia="Times New Roman" w:hAnsi="Calibri" w:cs="Calibri"/>
                <w:iCs/>
                <w:color w:val="0D0D0D" w:themeColor="text1" w:themeTint="F2"/>
                <w:sz w:val="22"/>
              </w:rPr>
              <w:t xml:space="preserve"> </w:t>
            </w:r>
            <w:r w:rsidRPr="00AF0F67">
              <w:rPr>
                <w:rFonts w:ascii="Calibri" w:eastAsia="Times New Roman" w:hAnsi="Calibri" w:cs="Calibri"/>
                <w:bCs/>
                <w:iCs/>
                <w:color w:val="0D0D0D" w:themeColor="text1" w:themeTint="F2"/>
                <w:sz w:val="22"/>
              </w:rPr>
              <w:t xml:space="preserve">Academics, post docs and </w:t>
            </w:r>
            <w:r w:rsidR="00102F24" w:rsidRPr="00AF0F67">
              <w:rPr>
                <w:rFonts w:ascii="Calibri" w:eastAsia="Times New Roman" w:hAnsi="Calibri" w:cs="Calibri"/>
                <w:bCs/>
                <w:iCs/>
                <w:color w:val="0D0D0D" w:themeColor="text1" w:themeTint="F2"/>
                <w:sz w:val="22"/>
              </w:rPr>
              <w:t xml:space="preserve">PTO </w:t>
            </w:r>
            <w:r w:rsidRPr="00AF0F67">
              <w:rPr>
                <w:rFonts w:ascii="Calibri" w:eastAsia="Times New Roman" w:hAnsi="Calibri" w:cs="Calibri"/>
                <w:bCs/>
                <w:iCs/>
                <w:color w:val="0D0D0D" w:themeColor="text1" w:themeTint="F2"/>
                <w:sz w:val="22"/>
              </w:rPr>
              <w:t xml:space="preserve">staff </w:t>
            </w:r>
            <w:r w:rsidRPr="00AF0F67">
              <w:rPr>
                <w:rFonts w:ascii="Calibri" w:eastAsia="Times New Roman" w:hAnsi="Calibri" w:cs="Calibri"/>
                <w:iCs/>
                <w:color w:val="0D0D0D" w:themeColor="text1" w:themeTint="F2"/>
                <w:sz w:val="22"/>
              </w:rPr>
              <w:t xml:space="preserve">across all units </w:t>
            </w:r>
            <w:r w:rsidR="004C338B" w:rsidRPr="00AF0F67">
              <w:rPr>
                <w:rFonts w:ascii="Calibri" w:eastAsia="Times New Roman" w:hAnsi="Calibri" w:cs="Calibri"/>
                <w:iCs/>
                <w:color w:val="0D0D0D" w:themeColor="text1" w:themeTint="F2"/>
                <w:sz w:val="22"/>
              </w:rPr>
              <w:t>participate in</w:t>
            </w:r>
            <w:r w:rsidRPr="00AF0F67">
              <w:rPr>
                <w:rFonts w:ascii="Calibri" w:eastAsia="Times New Roman" w:hAnsi="Calibri" w:cs="Calibri"/>
                <w:iCs/>
                <w:color w:val="0D0D0D" w:themeColor="text1" w:themeTint="F2"/>
                <w:sz w:val="22"/>
              </w:rPr>
              <w:t xml:space="preserve">, and benefit from </w:t>
            </w:r>
            <w:r w:rsidR="004C338B" w:rsidRPr="00AF0F67">
              <w:rPr>
                <w:rFonts w:ascii="Calibri" w:eastAsia="Times New Roman" w:hAnsi="Calibri" w:cs="Calibri"/>
                <w:iCs/>
                <w:color w:val="0D0D0D" w:themeColor="text1" w:themeTint="F2"/>
                <w:sz w:val="22"/>
              </w:rPr>
              <w:t>the</w:t>
            </w:r>
            <w:r w:rsidR="00622E86" w:rsidRPr="00AF0F67">
              <w:rPr>
                <w:rFonts w:ascii="Calibri" w:eastAsia="Times New Roman" w:hAnsi="Calibri" w:cs="Calibri"/>
                <w:iCs/>
                <w:color w:val="0D0D0D" w:themeColor="text1" w:themeTint="F2"/>
                <w:sz w:val="22"/>
              </w:rPr>
              <w:t xml:space="preserve">ir </w:t>
            </w:r>
            <w:r w:rsidR="00E973B0" w:rsidRPr="00AF0F67">
              <w:rPr>
                <w:rFonts w:ascii="Calibri" w:eastAsia="Times New Roman" w:hAnsi="Calibri" w:cs="Calibri"/>
                <w:iCs/>
                <w:color w:val="0D0D0D" w:themeColor="text1" w:themeTint="F2"/>
                <w:sz w:val="22"/>
              </w:rPr>
              <w:t>programmes</w:t>
            </w:r>
            <w:r w:rsidR="00622E86" w:rsidRPr="00AF0F67">
              <w:rPr>
                <w:rFonts w:ascii="Calibri" w:eastAsia="Times New Roman" w:hAnsi="Calibri" w:cs="Calibri"/>
                <w:iCs/>
                <w:color w:val="0D0D0D" w:themeColor="text1" w:themeTint="F2"/>
                <w:sz w:val="22"/>
              </w:rPr>
              <w:t xml:space="preserve"> and </w:t>
            </w:r>
            <w:r w:rsidR="00E973B0" w:rsidRPr="00AF0F67">
              <w:rPr>
                <w:rFonts w:ascii="Calibri" w:eastAsia="Times New Roman" w:hAnsi="Calibri" w:cs="Calibri"/>
                <w:iCs/>
                <w:color w:val="0D0D0D" w:themeColor="text1" w:themeTint="F2"/>
                <w:sz w:val="22"/>
              </w:rPr>
              <w:t>activities</w:t>
            </w:r>
            <w:r w:rsidR="004C338B" w:rsidRPr="00AF0F67">
              <w:rPr>
                <w:rFonts w:ascii="Calibri" w:eastAsia="Times New Roman" w:hAnsi="Calibri" w:cs="Calibri"/>
                <w:iCs/>
                <w:color w:val="0D0D0D" w:themeColor="text1" w:themeTint="F2"/>
                <w:sz w:val="22"/>
              </w:rPr>
              <w:t>.</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93292" w14:textId="7615B48F" w:rsidR="006D77EB" w:rsidRPr="00AF0F67" w:rsidRDefault="00837EFB" w:rsidP="00041DAF">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3B55E57A" w14:textId="52F84A28" w:rsidR="006D77EB" w:rsidRPr="00AF0F67" w:rsidRDefault="006D77EB" w:rsidP="009E1316">
            <w:pPr>
              <w:spacing w:after="0" w:line="240" w:lineRule="auto"/>
              <w:rPr>
                <w:rFonts w:ascii="Calibri" w:eastAsia="Times New Roman" w:hAnsi="Calibri" w:cs="Calibri"/>
                <w:color w:val="0D0D0D" w:themeColor="text1" w:themeTint="F2"/>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15C60" w14:textId="77777777" w:rsidR="006D77EB" w:rsidRPr="00AF0F67" w:rsidRDefault="006D77EB" w:rsidP="00041DAF">
            <w:pPr>
              <w:spacing w:after="0" w:line="240" w:lineRule="auto"/>
              <w:jc w:val="center"/>
              <w:rPr>
                <w:rFonts w:ascii="Calibri" w:eastAsia="Times New Roman" w:hAnsi="Calibri" w:cs="Calibri"/>
                <w:color w:val="0D0D0D" w:themeColor="text1" w:themeTint="F2"/>
                <w:sz w:val="22"/>
              </w:rPr>
            </w:pPr>
          </w:p>
        </w:tc>
      </w:tr>
      <w:tr w:rsidR="00C007B6" w:rsidRPr="00AF0F67" w14:paraId="28DA9018" w14:textId="77777777" w:rsidTr="00C007B6">
        <w:trPr>
          <w:gridAfter w:val="1"/>
          <w:wAfter w:w="14" w:type="dxa"/>
          <w:trHeight w:val="315"/>
        </w:trPr>
        <w:tc>
          <w:tcPr>
            <w:tcW w:w="9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57FFD9D" w14:textId="77777777" w:rsidR="00C007B6" w:rsidRPr="00AF0F67" w:rsidRDefault="00C007B6" w:rsidP="00C007B6">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 </w:t>
            </w:r>
          </w:p>
        </w:tc>
        <w:tc>
          <w:tcPr>
            <w:tcW w:w="65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A316C57" w14:textId="6C988C6A" w:rsidR="00C007B6" w:rsidRPr="00AF0F67" w:rsidRDefault="00C007B6" w:rsidP="00C007B6">
            <w:pPr>
              <w:spacing w:after="0" w:line="240" w:lineRule="auto"/>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Accountabilities</w:t>
            </w:r>
          </w:p>
        </w:tc>
        <w:tc>
          <w:tcPr>
            <w:tcW w:w="109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5162C8E" w14:textId="4E63789C" w:rsidR="00C007B6" w:rsidRPr="00AF0F67" w:rsidRDefault="00C007B6" w:rsidP="00C007B6">
            <w:pPr>
              <w:spacing w:after="0" w:line="240" w:lineRule="auto"/>
              <w:jc w:val="center"/>
              <w:rPr>
                <w:rFonts w:ascii="Calibri" w:eastAsia="Times New Roman" w:hAnsi="Calibri" w:cs="Calibri"/>
                <w:b/>
                <w:bCs/>
                <w:i/>
                <w:iCs/>
                <w:color w:val="0D0D0D" w:themeColor="text1" w:themeTint="F2"/>
                <w:sz w:val="22"/>
              </w:rPr>
            </w:pPr>
            <w:r>
              <w:rPr>
                <w:rFonts w:ascii="Calibri" w:hAnsi="Calibri" w:cs="Calibri"/>
                <w:b/>
                <w:i/>
                <w:sz w:val="22"/>
              </w:rPr>
              <w:t>Record</w:t>
            </w:r>
          </w:p>
        </w:tc>
        <w:tc>
          <w:tcPr>
            <w:tcW w:w="6065" w:type="dxa"/>
            <w:tcBorders>
              <w:top w:val="single" w:sz="4" w:space="0" w:color="auto"/>
              <w:left w:val="single" w:sz="4" w:space="0" w:color="auto"/>
              <w:bottom w:val="single" w:sz="4" w:space="0" w:color="auto"/>
              <w:right w:val="single" w:sz="4" w:space="0" w:color="auto"/>
            </w:tcBorders>
            <w:shd w:val="clear" w:color="000000" w:fill="BFBFBF"/>
            <w:vAlign w:val="center"/>
          </w:tcPr>
          <w:p w14:paraId="4EB8339A" w14:textId="10FAB42F" w:rsidR="00C007B6" w:rsidRPr="00AF0F67" w:rsidRDefault="00C007B6" w:rsidP="00C007B6">
            <w:pPr>
              <w:spacing w:after="0" w:line="240" w:lineRule="auto"/>
              <w:rPr>
                <w:rFonts w:ascii="Calibri" w:eastAsia="Times New Roman" w:hAnsi="Calibri" w:cs="Calibri"/>
                <w:b/>
                <w:bCs/>
                <w:i/>
                <w:iCs/>
                <w:color w:val="0D0D0D" w:themeColor="text1" w:themeTint="F2"/>
                <w:sz w:val="22"/>
              </w:rPr>
            </w:pPr>
          </w:p>
        </w:tc>
        <w:tc>
          <w:tcPr>
            <w:tcW w:w="8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A089FE" w14:textId="77777777" w:rsidR="00C007B6" w:rsidRPr="00AF0F67" w:rsidRDefault="00C007B6" w:rsidP="00C007B6">
            <w:pPr>
              <w:spacing w:after="0" w:line="240" w:lineRule="auto"/>
              <w:jc w:val="center"/>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Level</w:t>
            </w:r>
          </w:p>
        </w:tc>
      </w:tr>
      <w:tr w:rsidR="006D77EB" w:rsidRPr="00AF0F67" w14:paraId="0010D7A0" w14:textId="77777777" w:rsidTr="00C007B6">
        <w:trPr>
          <w:gridAfter w:val="1"/>
          <w:wAfter w:w="14" w:type="dxa"/>
          <w:trHeight w:val="136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6B2BF" w14:textId="3FE99229" w:rsidR="006D77EB" w:rsidRPr="00AF0F67" w:rsidRDefault="00102F24" w:rsidP="001C7B72">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GP4</w:t>
            </w:r>
          </w:p>
        </w:tc>
        <w:tc>
          <w:tcPr>
            <w:tcW w:w="6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34E9" w14:textId="296C441D" w:rsidR="006D77EB" w:rsidRPr="00AF0F67" w:rsidRDefault="006D77EB" w:rsidP="00B729A3">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 xml:space="preserve">Lead </w:t>
            </w:r>
            <w:r w:rsidR="007C2E1D" w:rsidRPr="00AF0F67">
              <w:rPr>
                <w:rFonts w:ascii="Calibri" w:eastAsia="Times New Roman" w:hAnsi="Calibri" w:cs="Calibri"/>
                <w:b/>
                <w:bCs/>
                <w:color w:val="0D0D0D" w:themeColor="text1" w:themeTint="F2"/>
                <w:sz w:val="22"/>
              </w:rPr>
              <w:t xml:space="preserve">EDI </w:t>
            </w:r>
            <w:r w:rsidRPr="00AF0F67">
              <w:rPr>
                <w:rFonts w:ascii="Calibri" w:eastAsia="Times New Roman" w:hAnsi="Calibri" w:cs="Calibri"/>
                <w:b/>
                <w:bCs/>
                <w:color w:val="0D0D0D" w:themeColor="text1" w:themeTint="F2"/>
                <w:sz w:val="22"/>
              </w:rPr>
              <w:t xml:space="preserve">Committee </w:t>
            </w:r>
          </w:p>
          <w:p w14:paraId="56BE9B38" w14:textId="4D274E2A" w:rsidR="006839A0" w:rsidRPr="00AF0F67" w:rsidRDefault="006D77EB" w:rsidP="00DE3E23">
            <w:pPr>
              <w:spacing w:after="0" w:line="240" w:lineRule="auto"/>
              <w:rPr>
                <w:rFonts w:ascii="Calibri" w:eastAsia="Times New Roman" w:hAnsi="Calibri" w:cs="Calibri"/>
                <w:color w:val="0D0D0D" w:themeColor="text1" w:themeTint="F2"/>
                <w:sz w:val="22"/>
              </w:rPr>
            </w:pPr>
            <w:r w:rsidRPr="00AF0F67">
              <w:rPr>
                <w:rFonts w:ascii="Calibri" w:eastAsia="Times New Roman" w:hAnsi="Calibri" w:cs="Calibri"/>
                <w:bCs/>
                <w:color w:val="0D0D0D" w:themeColor="text1" w:themeTint="F2"/>
                <w:sz w:val="22"/>
              </w:rPr>
              <w:t>A committee has lead responsibility</w:t>
            </w:r>
            <w:r w:rsidRPr="00AF0F67">
              <w:rPr>
                <w:rFonts w:ascii="Calibri" w:eastAsia="Times New Roman" w:hAnsi="Calibri" w:cs="Calibri"/>
                <w:color w:val="0D0D0D" w:themeColor="text1" w:themeTint="F2"/>
                <w:sz w:val="22"/>
              </w:rPr>
              <w:t xml:space="preserve"> for progress</w:t>
            </w:r>
            <w:r w:rsidR="006C419B" w:rsidRPr="00AF0F67">
              <w:rPr>
                <w:rFonts w:ascii="Calibri" w:eastAsia="Times New Roman" w:hAnsi="Calibri" w:cs="Calibri"/>
                <w:color w:val="0D0D0D" w:themeColor="text1" w:themeTint="F2"/>
                <w:sz w:val="22"/>
              </w:rPr>
              <w:t>ing</w:t>
            </w:r>
            <w:r w:rsidR="007C2E1D" w:rsidRPr="00AF0F67">
              <w:rPr>
                <w:rFonts w:ascii="Calibri" w:eastAsia="Times New Roman" w:hAnsi="Calibri" w:cs="Calibri"/>
                <w:color w:val="0D0D0D" w:themeColor="text1" w:themeTint="F2"/>
                <w:sz w:val="22"/>
              </w:rPr>
              <w:t xml:space="preserve"> Swan &amp;EDI initiatives </w:t>
            </w:r>
            <w:r w:rsidR="002E563C" w:rsidRPr="00AF0F67">
              <w:rPr>
                <w:rFonts w:ascii="Calibri" w:eastAsia="Times New Roman" w:hAnsi="Calibri" w:cs="Calibri"/>
                <w:color w:val="0D0D0D" w:themeColor="text1" w:themeTint="F2"/>
                <w:sz w:val="22"/>
              </w:rPr>
              <w:t xml:space="preserve">and </w:t>
            </w:r>
            <w:r w:rsidR="00636A14" w:rsidRPr="00AF0F67">
              <w:rPr>
                <w:rFonts w:ascii="Calibri" w:eastAsia="Times New Roman" w:hAnsi="Calibri" w:cs="Calibri"/>
                <w:color w:val="0D0D0D" w:themeColor="text1" w:themeTint="F2"/>
                <w:sz w:val="22"/>
              </w:rPr>
              <w:t>improving</w:t>
            </w:r>
            <w:r w:rsidR="006C419B" w:rsidRPr="00AF0F67">
              <w:rPr>
                <w:rFonts w:ascii="Calibri" w:eastAsia="Times New Roman" w:hAnsi="Calibri" w:cs="Calibri"/>
                <w:color w:val="0D0D0D" w:themeColor="text1" w:themeTint="F2"/>
                <w:sz w:val="22"/>
              </w:rPr>
              <w:t xml:space="preserve"> </w:t>
            </w:r>
            <w:r w:rsidR="00636A14" w:rsidRPr="00AF0F67">
              <w:rPr>
                <w:rFonts w:ascii="Calibri" w:eastAsia="Times New Roman" w:hAnsi="Calibri" w:cs="Calibri"/>
                <w:color w:val="0D0D0D" w:themeColor="text1" w:themeTint="F2"/>
                <w:sz w:val="22"/>
              </w:rPr>
              <w:t xml:space="preserve">working </w:t>
            </w:r>
            <w:r w:rsidRPr="00AF0F67">
              <w:rPr>
                <w:rFonts w:ascii="Calibri" w:eastAsia="Times New Roman" w:hAnsi="Calibri" w:cs="Calibri"/>
                <w:color w:val="0D0D0D" w:themeColor="text1" w:themeTint="F2"/>
                <w:sz w:val="22"/>
              </w:rPr>
              <w:t>practices</w:t>
            </w:r>
            <w:r w:rsidR="00DE3E23" w:rsidRPr="00AF0F67">
              <w:rPr>
                <w:rFonts w:ascii="Calibri" w:eastAsia="Times New Roman" w:hAnsi="Calibri" w:cs="Calibri"/>
                <w:color w:val="0D0D0D" w:themeColor="text1" w:themeTint="F2"/>
                <w:sz w:val="22"/>
              </w:rPr>
              <w:t xml:space="preserve"> and arrangements</w:t>
            </w:r>
            <w:r w:rsidR="007C2E1D" w:rsidRPr="00220E47">
              <w:rPr>
                <w:rFonts w:ascii="Calibri" w:eastAsia="Times New Roman" w:hAnsi="Calibri" w:cs="Calibri"/>
                <w:color w:val="0D0D0D" w:themeColor="text1" w:themeTint="F2"/>
                <w:sz w:val="22"/>
              </w:rPr>
              <w:t xml:space="preserve"> </w:t>
            </w:r>
            <w:r w:rsidR="007C2E1D" w:rsidRPr="00AF0F67">
              <w:rPr>
                <w:rFonts w:ascii="Calibri" w:eastAsia="Times New Roman" w:hAnsi="Calibri" w:cs="Calibri"/>
                <w:color w:val="0D0D0D" w:themeColor="text1" w:themeTint="F2"/>
                <w:sz w:val="22"/>
              </w:rPr>
              <w:t>EDI</w:t>
            </w:r>
            <w:r w:rsidR="00DE3E23" w:rsidRPr="00AF0F67">
              <w:rPr>
                <w:rFonts w:ascii="Calibri" w:eastAsia="Times New Roman" w:hAnsi="Calibri" w:cs="Calibri"/>
                <w:color w:val="0D0D0D" w:themeColor="text1" w:themeTint="F2"/>
                <w:sz w:val="22"/>
              </w:rPr>
              <w:t xml:space="preserve"> </w:t>
            </w:r>
            <w:r w:rsidR="00636A14" w:rsidRPr="00AF0F67">
              <w:rPr>
                <w:rFonts w:ascii="Calibri" w:eastAsia="Times New Roman" w:hAnsi="Calibri" w:cs="Calibri"/>
                <w:color w:val="0D0D0D" w:themeColor="text1" w:themeTint="F2"/>
                <w:sz w:val="22"/>
              </w:rPr>
              <w:t>is</w:t>
            </w:r>
            <w:r w:rsidR="006C419B"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a standing agenda item</w:t>
            </w:r>
            <w:r w:rsidR="00636A14" w:rsidRPr="00AF0F67">
              <w:rPr>
                <w:rFonts w:ascii="Calibri" w:eastAsia="Times New Roman" w:hAnsi="Calibri" w:cs="Calibri"/>
                <w:color w:val="0D0D0D" w:themeColor="text1" w:themeTint="F2"/>
                <w:sz w:val="22"/>
              </w:rPr>
              <w:t xml:space="preserve"> and the committee</w:t>
            </w:r>
            <w:r w:rsidRPr="00AF0F67">
              <w:rPr>
                <w:rFonts w:ascii="Calibri" w:eastAsia="Times New Roman" w:hAnsi="Calibri" w:cs="Calibri"/>
                <w:color w:val="0D0D0D" w:themeColor="text1" w:themeTint="F2"/>
                <w:sz w:val="22"/>
              </w:rPr>
              <w:t xml:space="preserve"> reports </w:t>
            </w:r>
            <w:r w:rsidR="006C419B" w:rsidRPr="00AF0F67">
              <w:rPr>
                <w:rFonts w:ascii="Calibri" w:eastAsia="Times New Roman" w:hAnsi="Calibri" w:cs="Calibri"/>
                <w:color w:val="0D0D0D" w:themeColor="text1" w:themeTint="F2"/>
                <w:sz w:val="22"/>
              </w:rPr>
              <w:t xml:space="preserve">regularly </w:t>
            </w:r>
            <w:r w:rsidRPr="00AF0F67">
              <w:rPr>
                <w:rFonts w:ascii="Calibri" w:eastAsia="Times New Roman" w:hAnsi="Calibri" w:cs="Calibri"/>
                <w:color w:val="0D0D0D" w:themeColor="text1" w:themeTint="F2"/>
                <w:sz w:val="22"/>
              </w:rPr>
              <w:t xml:space="preserve">to </w:t>
            </w:r>
            <w:r w:rsidR="006C419B" w:rsidRPr="00AF0F67">
              <w:rPr>
                <w:rFonts w:ascii="Calibri" w:eastAsia="Times New Roman" w:hAnsi="Calibri" w:cs="Calibri"/>
                <w:color w:val="0D0D0D" w:themeColor="text1" w:themeTint="F2"/>
                <w:sz w:val="22"/>
              </w:rPr>
              <w:t>the</w:t>
            </w:r>
            <w:r w:rsidR="00CD116B"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 xml:space="preserve">HOD </w:t>
            </w:r>
            <w:r w:rsidR="00636A14" w:rsidRPr="00AF0F67">
              <w:rPr>
                <w:rFonts w:ascii="Calibri" w:eastAsia="Times New Roman" w:hAnsi="Calibri" w:cs="Calibri"/>
                <w:color w:val="0D0D0D" w:themeColor="text1" w:themeTint="F2"/>
                <w:sz w:val="22"/>
              </w:rPr>
              <w:t>and/</w:t>
            </w:r>
            <w:r w:rsidRPr="00AF0F67">
              <w:rPr>
                <w:rFonts w:ascii="Calibri" w:eastAsia="Times New Roman" w:hAnsi="Calibri" w:cs="Calibri"/>
                <w:color w:val="0D0D0D" w:themeColor="text1" w:themeTint="F2"/>
                <w:sz w:val="22"/>
              </w:rPr>
              <w:t xml:space="preserve">or </w:t>
            </w:r>
            <w:r w:rsidR="00740582" w:rsidRPr="00AF0F67">
              <w:rPr>
                <w:rFonts w:ascii="Calibri" w:eastAsia="Times New Roman" w:hAnsi="Calibri" w:cs="Calibri"/>
                <w:color w:val="0D0D0D" w:themeColor="text1" w:themeTint="F2"/>
                <w:sz w:val="22"/>
              </w:rPr>
              <w:t>Management Team</w:t>
            </w:r>
            <w:r w:rsidRPr="00AF0F67">
              <w:rPr>
                <w:rFonts w:ascii="Calibri" w:eastAsia="Times New Roman" w:hAnsi="Calibri" w:cs="Calibri"/>
                <w:color w:val="0D0D0D" w:themeColor="text1" w:themeTint="F2"/>
                <w:sz w:val="22"/>
              </w:rPr>
              <w:t>.</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5A59B" w14:textId="7A9C31F0" w:rsidR="006D77EB" w:rsidRPr="00AF0F67" w:rsidRDefault="00837EFB"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3.1/ 3.2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15BF2B97" w14:textId="1A41BB32" w:rsidR="006D77EB" w:rsidRPr="00AF0F67" w:rsidRDefault="006D77EB" w:rsidP="00A52C3B">
            <w:pPr>
              <w:spacing w:after="0" w:line="240" w:lineRule="auto"/>
              <w:rPr>
                <w:rFonts w:ascii="Calibri" w:eastAsia="Times New Roman" w:hAnsi="Calibri" w:cs="Calibri"/>
                <w:color w:val="0D0D0D" w:themeColor="text1" w:themeTint="F2"/>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7F221" w14:textId="77777777" w:rsidR="006D77EB" w:rsidRPr="00AF0F67" w:rsidRDefault="006D77EB" w:rsidP="006D77EB">
            <w:pPr>
              <w:spacing w:after="0" w:line="240" w:lineRule="auto"/>
              <w:jc w:val="center"/>
              <w:rPr>
                <w:rFonts w:ascii="Calibri" w:eastAsia="Times New Roman" w:hAnsi="Calibri" w:cs="Calibri"/>
                <w:color w:val="0D0D0D" w:themeColor="text1" w:themeTint="F2"/>
                <w:sz w:val="22"/>
              </w:rPr>
            </w:pPr>
          </w:p>
        </w:tc>
      </w:tr>
      <w:tr w:rsidR="006D77EB" w:rsidRPr="00AF0F67" w14:paraId="57D4BD92" w14:textId="77777777" w:rsidTr="00C007B6">
        <w:trPr>
          <w:gridAfter w:val="1"/>
          <w:wAfter w:w="14" w:type="dxa"/>
          <w:trHeight w:val="136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CBD5D" w14:textId="3AC92D52" w:rsidR="006D77EB" w:rsidRPr="00AF0F67" w:rsidRDefault="00102F24" w:rsidP="00102F24">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GP5</w:t>
            </w:r>
          </w:p>
        </w:tc>
        <w:tc>
          <w:tcPr>
            <w:tcW w:w="6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96104" w14:textId="77777777" w:rsidR="006D77EB" w:rsidRPr="00AF0F67" w:rsidRDefault="006D77EB" w:rsidP="00A25815">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 xml:space="preserve">Committees and post holders </w:t>
            </w:r>
          </w:p>
          <w:p w14:paraId="01BBC1D4" w14:textId="448FBBA5" w:rsidR="006D77EB" w:rsidRPr="00AF0F67" w:rsidRDefault="00102F24" w:rsidP="000E10F3">
            <w:pPr>
              <w:spacing w:after="0" w:line="240" w:lineRule="auto"/>
              <w:rPr>
                <w:rFonts w:ascii="Calibri" w:eastAsia="Times New Roman" w:hAnsi="Calibri" w:cs="Calibri"/>
                <w:bCs/>
                <w:color w:val="0D0D0D" w:themeColor="text1" w:themeTint="F2"/>
                <w:sz w:val="22"/>
              </w:rPr>
            </w:pPr>
            <w:r w:rsidRPr="00AF0F67">
              <w:rPr>
                <w:rFonts w:ascii="Calibri" w:eastAsia="Times New Roman" w:hAnsi="Calibri" w:cs="Calibri"/>
                <w:bCs/>
                <w:color w:val="0D0D0D" w:themeColor="text1" w:themeTint="F2"/>
                <w:sz w:val="22"/>
              </w:rPr>
              <w:t xml:space="preserve">Committees and </w:t>
            </w:r>
            <w:r w:rsidR="006D77EB" w:rsidRPr="00AF0F67">
              <w:rPr>
                <w:rFonts w:ascii="Calibri" w:eastAsia="Times New Roman" w:hAnsi="Calibri" w:cs="Calibri"/>
                <w:bCs/>
                <w:color w:val="0D0D0D" w:themeColor="text1" w:themeTint="F2"/>
                <w:sz w:val="22"/>
              </w:rPr>
              <w:t xml:space="preserve">post holders are held accountable for tasks/projects allocated to them. </w:t>
            </w:r>
            <w:r w:rsidR="004B0B62" w:rsidRPr="00AF0F67">
              <w:rPr>
                <w:rFonts w:ascii="Calibri" w:eastAsia="Times New Roman" w:hAnsi="Calibri" w:cs="Calibri"/>
                <w:bCs/>
                <w:color w:val="0D0D0D" w:themeColor="text1" w:themeTint="F2"/>
                <w:sz w:val="22"/>
              </w:rPr>
              <w:t xml:space="preserve"> </w:t>
            </w:r>
            <w:r w:rsidR="006D77EB" w:rsidRPr="00AF0F67">
              <w:rPr>
                <w:rFonts w:ascii="Calibri" w:eastAsia="Times New Roman" w:hAnsi="Calibri" w:cs="Calibri"/>
                <w:bCs/>
                <w:color w:val="0D0D0D" w:themeColor="text1" w:themeTint="F2"/>
                <w:sz w:val="22"/>
              </w:rPr>
              <w:t>T</w:t>
            </w:r>
            <w:r w:rsidR="006D77EB" w:rsidRPr="00AF0F67">
              <w:rPr>
                <w:rFonts w:ascii="Calibri" w:eastAsia="Times New Roman" w:hAnsi="Calibri" w:cs="Calibri"/>
                <w:color w:val="0D0D0D" w:themeColor="text1" w:themeTint="F2"/>
                <w:sz w:val="22"/>
              </w:rPr>
              <w:t>hey disseminat</w:t>
            </w:r>
            <w:r w:rsidR="009D68DC" w:rsidRPr="00AF0F67">
              <w:rPr>
                <w:rFonts w:ascii="Calibri" w:eastAsia="Times New Roman" w:hAnsi="Calibri" w:cs="Calibri"/>
                <w:color w:val="0D0D0D" w:themeColor="text1" w:themeTint="F2"/>
                <w:sz w:val="22"/>
              </w:rPr>
              <w:t>e</w:t>
            </w:r>
            <w:r w:rsidR="006D77EB" w:rsidRPr="00AF0F67">
              <w:rPr>
                <w:rFonts w:ascii="Calibri" w:eastAsia="Times New Roman" w:hAnsi="Calibri" w:cs="Calibri"/>
                <w:color w:val="0D0D0D" w:themeColor="text1" w:themeTint="F2"/>
                <w:sz w:val="22"/>
              </w:rPr>
              <w:t xml:space="preserve"> information on, and report</w:t>
            </w:r>
            <w:r w:rsidR="00CD116B" w:rsidRPr="00AF0F67">
              <w:rPr>
                <w:rFonts w:ascii="Calibri" w:eastAsia="Times New Roman" w:hAnsi="Calibri" w:cs="Calibri"/>
                <w:color w:val="0D0D0D" w:themeColor="text1" w:themeTint="F2"/>
                <w:sz w:val="22"/>
              </w:rPr>
              <w:t xml:space="preserve"> </w:t>
            </w:r>
            <w:r w:rsidR="006D77EB" w:rsidRPr="00AF0F67">
              <w:rPr>
                <w:rFonts w:ascii="Calibri" w:eastAsia="Times New Roman" w:hAnsi="Calibri" w:cs="Calibri"/>
                <w:color w:val="0D0D0D" w:themeColor="text1" w:themeTint="F2"/>
                <w:sz w:val="22"/>
              </w:rPr>
              <w:t>the progress of</w:t>
            </w:r>
            <w:r w:rsidR="00FB7B4E">
              <w:rPr>
                <w:rFonts w:ascii="Calibri" w:eastAsia="Times New Roman" w:hAnsi="Calibri" w:cs="Calibri"/>
                <w:color w:val="0D0D0D" w:themeColor="text1" w:themeTint="F2"/>
                <w:sz w:val="22"/>
              </w:rPr>
              <w:t>,</w:t>
            </w:r>
            <w:r w:rsidR="006D77EB" w:rsidRPr="00AF0F67">
              <w:rPr>
                <w:rFonts w:ascii="Calibri" w:eastAsia="Times New Roman" w:hAnsi="Calibri" w:cs="Calibri"/>
                <w:color w:val="0D0D0D" w:themeColor="text1" w:themeTint="F2"/>
                <w:sz w:val="22"/>
              </w:rPr>
              <w:t xml:space="preserve"> </w:t>
            </w:r>
            <w:r w:rsidR="009D68DC" w:rsidRPr="00AF0F67">
              <w:rPr>
                <w:rFonts w:ascii="Calibri" w:eastAsia="Times New Roman" w:hAnsi="Calibri" w:cs="Calibri"/>
                <w:color w:val="0D0D0D" w:themeColor="text1" w:themeTint="F2"/>
                <w:sz w:val="22"/>
              </w:rPr>
              <w:t xml:space="preserve">the </w:t>
            </w:r>
            <w:r w:rsidR="000E10F3" w:rsidRPr="00AF0F67">
              <w:rPr>
                <w:rFonts w:ascii="Calibri" w:eastAsia="Times New Roman" w:hAnsi="Calibri" w:cs="Calibri"/>
                <w:color w:val="0D0D0D" w:themeColor="text1" w:themeTint="F2"/>
                <w:sz w:val="22"/>
              </w:rPr>
              <w:t xml:space="preserve">EDI </w:t>
            </w:r>
            <w:r w:rsidR="006D77EB" w:rsidRPr="00AF0F67">
              <w:rPr>
                <w:rFonts w:ascii="Calibri" w:eastAsia="Times New Roman" w:hAnsi="Calibri" w:cs="Calibri"/>
                <w:color w:val="0D0D0D" w:themeColor="text1" w:themeTint="F2"/>
                <w:sz w:val="22"/>
              </w:rPr>
              <w:t>good practice</w:t>
            </w:r>
            <w:r w:rsidR="006C419B" w:rsidRPr="00AF0F67">
              <w:rPr>
                <w:rFonts w:ascii="Calibri" w:eastAsia="Times New Roman" w:hAnsi="Calibri" w:cs="Calibri"/>
                <w:color w:val="0D0D0D" w:themeColor="text1" w:themeTint="F2"/>
                <w:sz w:val="22"/>
              </w:rPr>
              <w:t xml:space="preserve"> initiatives and programmes</w:t>
            </w:r>
            <w:r w:rsidR="009D68DC" w:rsidRPr="00AF0F67">
              <w:rPr>
                <w:rFonts w:ascii="Calibri" w:eastAsia="Times New Roman" w:hAnsi="Calibri" w:cs="Calibri"/>
                <w:color w:val="0D0D0D" w:themeColor="text1" w:themeTint="F2"/>
                <w:sz w:val="22"/>
              </w:rPr>
              <w:t xml:space="preserve"> for which the</w:t>
            </w:r>
            <w:r w:rsidR="006C419B" w:rsidRPr="00AF0F67">
              <w:rPr>
                <w:rFonts w:ascii="Calibri" w:eastAsia="Times New Roman" w:hAnsi="Calibri" w:cs="Calibri"/>
                <w:color w:val="0D0D0D" w:themeColor="text1" w:themeTint="F2"/>
                <w:sz w:val="22"/>
              </w:rPr>
              <w:t>y are responsible</w:t>
            </w:r>
            <w:r w:rsidR="006D77EB" w:rsidRPr="00AF0F67">
              <w:rPr>
                <w:rFonts w:ascii="Calibri" w:eastAsia="Times New Roman" w:hAnsi="Calibri" w:cs="Calibri"/>
                <w:color w:val="0D0D0D" w:themeColor="text1" w:themeTint="F2"/>
                <w:sz w:val="22"/>
              </w:rPr>
              <w:t>.</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7A0A9" w14:textId="423F0D9A" w:rsidR="006D77EB" w:rsidRPr="00AF0F67" w:rsidRDefault="00837EFB"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0EAB212E" w14:textId="66B73EC2" w:rsidR="006D77EB" w:rsidRPr="00AF0F67" w:rsidRDefault="006D77EB" w:rsidP="00A52C3B">
            <w:pPr>
              <w:spacing w:after="0" w:line="240" w:lineRule="auto"/>
              <w:rPr>
                <w:rFonts w:ascii="Calibri" w:eastAsia="Times New Roman" w:hAnsi="Calibri" w:cs="Calibri"/>
                <w:color w:val="0D0D0D" w:themeColor="text1" w:themeTint="F2"/>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4AB84" w14:textId="77777777" w:rsidR="006D77EB" w:rsidRPr="00AF0F67" w:rsidRDefault="006D77EB" w:rsidP="006D77EB">
            <w:pPr>
              <w:spacing w:after="0" w:line="240" w:lineRule="auto"/>
              <w:jc w:val="center"/>
              <w:rPr>
                <w:rFonts w:ascii="Calibri" w:eastAsia="Times New Roman" w:hAnsi="Calibri" w:cs="Calibri"/>
                <w:color w:val="0D0D0D" w:themeColor="text1" w:themeTint="F2"/>
                <w:sz w:val="22"/>
              </w:rPr>
            </w:pPr>
          </w:p>
        </w:tc>
      </w:tr>
      <w:tr w:rsidR="006D77EB" w:rsidRPr="00AF0F67" w14:paraId="02C0975E" w14:textId="77777777" w:rsidTr="00C007B6">
        <w:trPr>
          <w:gridAfter w:val="1"/>
          <w:wAfter w:w="14" w:type="dxa"/>
          <w:trHeight w:val="136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62FB" w14:textId="654C5FC4" w:rsidR="006D77EB" w:rsidRPr="00AF0F67" w:rsidRDefault="00102F24" w:rsidP="00260B74">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lastRenderedPageBreak/>
              <w:t>GP6</w:t>
            </w:r>
          </w:p>
        </w:tc>
        <w:tc>
          <w:tcPr>
            <w:tcW w:w="6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CC7F8" w14:textId="77777777" w:rsidR="004C338B" w:rsidRPr="00AF0F67" w:rsidRDefault="006D77EB" w:rsidP="004C338B">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Individuals</w:t>
            </w:r>
          </w:p>
          <w:p w14:paraId="21731ED9" w14:textId="1A0E5C6D" w:rsidR="006D77EB" w:rsidRPr="00AF0F67" w:rsidRDefault="006D77EB" w:rsidP="00877522">
            <w:pPr>
              <w:spacing w:after="0" w:line="240" w:lineRule="auto"/>
              <w:rPr>
                <w:rFonts w:ascii="Calibri" w:eastAsia="Times New Roman" w:hAnsi="Calibri" w:cs="Calibri"/>
                <w:bCs/>
                <w:i/>
                <w:color w:val="0D0D0D" w:themeColor="text1" w:themeTint="F2"/>
                <w:sz w:val="22"/>
              </w:rPr>
            </w:pPr>
            <w:r w:rsidRPr="00AF0F67">
              <w:rPr>
                <w:rFonts w:ascii="Calibri" w:eastAsia="Times New Roman" w:hAnsi="Calibri" w:cs="Calibri"/>
                <w:bCs/>
                <w:color w:val="0D0D0D" w:themeColor="text1" w:themeTint="F2"/>
                <w:sz w:val="22"/>
              </w:rPr>
              <w:t xml:space="preserve">The responsibilities held by individuals, </w:t>
            </w:r>
            <w:r w:rsidRPr="00AF0F67">
              <w:rPr>
                <w:rFonts w:ascii="Calibri" w:eastAsia="Times New Roman" w:hAnsi="Calibri" w:cs="Calibri"/>
                <w:bCs/>
                <w:iCs/>
                <w:color w:val="0D0D0D" w:themeColor="text1" w:themeTint="F2"/>
                <w:sz w:val="22"/>
              </w:rPr>
              <w:t>fo</w:t>
            </w:r>
            <w:r w:rsidR="00877522" w:rsidRPr="00AF0F67">
              <w:rPr>
                <w:rFonts w:ascii="Calibri" w:eastAsia="Times New Roman" w:hAnsi="Calibri" w:cs="Calibri"/>
                <w:bCs/>
                <w:iCs/>
                <w:color w:val="0D0D0D" w:themeColor="text1" w:themeTint="F2"/>
                <w:sz w:val="22"/>
              </w:rPr>
              <w:t>r</w:t>
            </w:r>
            <w:r w:rsidR="00AF0F67" w:rsidRPr="00AF0F67">
              <w:rPr>
                <w:rFonts w:ascii="Calibri" w:eastAsia="Times New Roman" w:hAnsi="Calibri" w:cs="Calibri"/>
                <w:iCs/>
                <w:color w:val="0D0D0D" w:themeColor="text1" w:themeTint="F2"/>
                <w:sz w:val="22"/>
              </w:rPr>
              <w:t xml:space="preserve"> </w:t>
            </w:r>
            <w:r w:rsidR="000E10F3" w:rsidRPr="00AF0F67">
              <w:rPr>
                <w:rFonts w:ascii="Calibri" w:eastAsia="Times New Roman" w:hAnsi="Calibri" w:cs="Calibri"/>
                <w:bCs/>
                <w:iCs/>
                <w:color w:val="0D0D0D" w:themeColor="text1" w:themeTint="F2"/>
                <w:sz w:val="22"/>
              </w:rPr>
              <w:t>EDI</w:t>
            </w:r>
            <w:r w:rsidR="000E10F3" w:rsidRPr="00AF0F67">
              <w:rPr>
                <w:rFonts w:ascii="Calibri" w:eastAsia="Times New Roman" w:hAnsi="Calibri" w:cs="Calibri"/>
                <w:bCs/>
                <w:color w:val="0D0D0D" w:themeColor="text1" w:themeTint="F2"/>
                <w:sz w:val="22"/>
              </w:rPr>
              <w:t xml:space="preserve"> activities</w:t>
            </w:r>
            <w:r w:rsidR="000E10F3" w:rsidRPr="00AF0F67">
              <w:rPr>
                <w:rFonts w:ascii="Calibri" w:eastAsia="Times New Roman" w:hAnsi="Calibri" w:cs="Calibri"/>
                <w:b/>
                <w:bCs/>
                <w:color w:val="0D0D0D" w:themeColor="text1" w:themeTint="F2"/>
                <w:sz w:val="22"/>
              </w:rPr>
              <w:t xml:space="preserve"> and programmes</w:t>
            </w:r>
            <w:r w:rsidR="000E10F3" w:rsidRPr="00AF0F67">
              <w:rPr>
                <w:rFonts w:ascii="Calibri" w:eastAsia="Times New Roman" w:hAnsi="Calibri" w:cs="Calibri"/>
                <w:bCs/>
                <w:color w:val="0D0D0D" w:themeColor="text1" w:themeTint="F2"/>
                <w:sz w:val="22"/>
              </w:rPr>
              <w:t xml:space="preserve"> </w:t>
            </w:r>
            <w:r w:rsidRPr="00AF0F67">
              <w:rPr>
                <w:rFonts w:ascii="Calibri" w:eastAsia="Times New Roman" w:hAnsi="Calibri" w:cs="Calibri"/>
                <w:color w:val="0D0D0D" w:themeColor="text1" w:themeTint="F2"/>
                <w:sz w:val="22"/>
              </w:rPr>
              <w:t xml:space="preserve">are clearly identified. </w:t>
            </w:r>
            <w:r w:rsidR="004B0B62"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They are fully recognised and well understood in the department.</w:t>
            </w:r>
            <w:r w:rsidR="00245610"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 xml:space="preserve"> The</w:t>
            </w:r>
            <w:r w:rsidR="009D68DC" w:rsidRPr="00AF0F67">
              <w:rPr>
                <w:rFonts w:ascii="Calibri" w:eastAsia="Times New Roman" w:hAnsi="Calibri" w:cs="Calibri"/>
                <w:color w:val="0D0D0D" w:themeColor="text1" w:themeTint="F2"/>
                <w:sz w:val="22"/>
              </w:rPr>
              <w:t>se</w:t>
            </w:r>
            <w:r w:rsidRPr="00AF0F67">
              <w:rPr>
                <w:rFonts w:ascii="Calibri" w:eastAsia="Times New Roman" w:hAnsi="Calibri" w:cs="Calibri"/>
                <w:color w:val="0D0D0D" w:themeColor="text1" w:themeTint="F2"/>
                <w:sz w:val="22"/>
              </w:rPr>
              <w:t xml:space="preserve"> responsibilities are covered in their appraisals</w:t>
            </w:r>
            <w:r w:rsidR="006839A0" w:rsidRPr="00AF0F67">
              <w:rPr>
                <w:rFonts w:ascii="Calibri" w:eastAsia="Times New Roman" w:hAnsi="Calibri" w:cs="Calibri"/>
                <w:color w:val="0D0D0D" w:themeColor="text1" w:themeTint="F2"/>
                <w:sz w:val="22"/>
              </w:rPr>
              <w:t xml:space="preserve"> and recognised for promotion </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3348F" w14:textId="5534B8B3" w:rsidR="006D77EB" w:rsidRPr="00AF0F67" w:rsidRDefault="00837EFB" w:rsidP="00CE7364">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3.1/ 3.2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56B447F6" w14:textId="1EEF9143" w:rsidR="006D77EB" w:rsidRPr="00AF0F67" w:rsidRDefault="006D77EB" w:rsidP="00A52C3B">
            <w:pPr>
              <w:spacing w:after="0" w:line="240" w:lineRule="auto"/>
              <w:rPr>
                <w:rFonts w:ascii="Calibri" w:eastAsia="Times New Roman" w:hAnsi="Calibri" w:cs="Calibri"/>
                <w:color w:val="0D0D0D" w:themeColor="text1" w:themeTint="F2"/>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9856D" w14:textId="77777777" w:rsidR="006D77EB" w:rsidRPr="00AF0F67" w:rsidRDefault="006D77EB" w:rsidP="006D77EB">
            <w:pPr>
              <w:spacing w:after="0" w:line="240" w:lineRule="auto"/>
              <w:jc w:val="center"/>
              <w:rPr>
                <w:rFonts w:ascii="Calibri" w:eastAsia="Times New Roman" w:hAnsi="Calibri" w:cs="Calibri"/>
                <w:color w:val="0D0D0D" w:themeColor="text1" w:themeTint="F2"/>
                <w:sz w:val="22"/>
              </w:rPr>
            </w:pPr>
          </w:p>
        </w:tc>
      </w:tr>
      <w:tr w:rsidR="00C007B6" w:rsidRPr="00AF0F67" w14:paraId="54C2DA96" w14:textId="77777777" w:rsidTr="00C007B6">
        <w:trPr>
          <w:gridAfter w:val="1"/>
          <w:wAfter w:w="14" w:type="dxa"/>
          <w:trHeight w:val="315"/>
        </w:trPr>
        <w:tc>
          <w:tcPr>
            <w:tcW w:w="9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7BB2C9" w14:textId="77777777" w:rsidR="00C007B6" w:rsidRPr="00AF0F67" w:rsidRDefault="00C007B6" w:rsidP="00C007B6">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 </w:t>
            </w:r>
          </w:p>
        </w:tc>
        <w:tc>
          <w:tcPr>
            <w:tcW w:w="65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186A75B" w14:textId="334FA47C" w:rsidR="00C007B6" w:rsidRPr="00AF0F67" w:rsidRDefault="00C007B6" w:rsidP="00C007B6">
            <w:pPr>
              <w:spacing w:after="0" w:line="240" w:lineRule="auto"/>
              <w:rPr>
                <w:rFonts w:ascii="Calibri" w:eastAsia="Times New Roman" w:hAnsi="Calibri" w:cs="Calibri"/>
                <w:b/>
                <w:bCs/>
                <w:iCs/>
                <w:color w:val="0D0D0D" w:themeColor="text1" w:themeTint="F2"/>
                <w:sz w:val="22"/>
              </w:rPr>
            </w:pPr>
            <w:r w:rsidRPr="00AF0F67">
              <w:rPr>
                <w:rFonts w:ascii="Calibri" w:eastAsia="Times New Roman" w:hAnsi="Calibri" w:cs="Calibri"/>
                <w:b/>
                <w:bCs/>
                <w:iCs/>
                <w:color w:val="0D0D0D" w:themeColor="text1" w:themeTint="F2"/>
                <w:sz w:val="22"/>
              </w:rPr>
              <w:t>R</w:t>
            </w:r>
            <w:r w:rsidRPr="00AF0F67">
              <w:rPr>
                <w:rFonts w:ascii="Calibri" w:eastAsia="Times New Roman" w:hAnsi="Calibri" w:cs="Calibri"/>
                <w:b/>
                <w:bCs/>
                <w:i/>
                <w:iCs/>
                <w:color w:val="0D0D0D" w:themeColor="text1" w:themeTint="F2"/>
                <w:sz w:val="22"/>
              </w:rPr>
              <w:t>esources</w:t>
            </w:r>
          </w:p>
        </w:tc>
        <w:tc>
          <w:tcPr>
            <w:tcW w:w="1092" w:type="dxa"/>
            <w:tcBorders>
              <w:top w:val="single" w:sz="4" w:space="0" w:color="auto"/>
              <w:left w:val="single" w:sz="4" w:space="0" w:color="auto"/>
              <w:bottom w:val="single" w:sz="4" w:space="0" w:color="auto"/>
              <w:right w:val="single" w:sz="4" w:space="0" w:color="auto"/>
            </w:tcBorders>
            <w:shd w:val="clear" w:color="000000" w:fill="BFBFBF"/>
            <w:vAlign w:val="center"/>
          </w:tcPr>
          <w:p w14:paraId="55CF32D6" w14:textId="1E948F7B" w:rsidR="00C007B6" w:rsidRPr="00AF0F67" w:rsidRDefault="00C007B6" w:rsidP="00C007B6">
            <w:pPr>
              <w:spacing w:after="0" w:line="240" w:lineRule="auto"/>
              <w:jc w:val="center"/>
              <w:rPr>
                <w:rFonts w:ascii="Calibri" w:eastAsia="Times New Roman" w:hAnsi="Calibri" w:cs="Calibri"/>
                <w:b/>
                <w:bCs/>
                <w:i/>
                <w:iCs/>
                <w:color w:val="0D0D0D" w:themeColor="text1" w:themeTint="F2"/>
                <w:sz w:val="22"/>
              </w:rPr>
            </w:pPr>
            <w:r>
              <w:rPr>
                <w:rFonts w:ascii="Calibri" w:hAnsi="Calibri" w:cs="Calibri"/>
                <w:b/>
                <w:i/>
                <w:sz w:val="22"/>
              </w:rPr>
              <w:t>Record</w:t>
            </w:r>
          </w:p>
        </w:tc>
        <w:tc>
          <w:tcPr>
            <w:tcW w:w="6065" w:type="dxa"/>
            <w:tcBorders>
              <w:top w:val="single" w:sz="4" w:space="0" w:color="auto"/>
              <w:left w:val="single" w:sz="4" w:space="0" w:color="auto"/>
              <w:bottom w:val="single" w:sz="4" w:space="0" w:color="auto"/>
              <w:right w:val="single" w:sz="4" w:space="0" w:color="auto"/>
            </w:tcBorders>
            <w:shd w:val="clear" w:color="000000" w:fill="BFBFBF"/>
            <w:vAlign w:val="center"/>
          </w:tcPr>
          <w:p w14:paraId="08DE216C" w14:textId="1210A514" w:rsidR="00C007B6" w:rsidRPr="00AF0F67" w:rsidRDefault="00C007B6" w:rsidP="00C007B6">
            <w:pPr>
              <w:spacing w:after="0" w:line="240" w:lineRule="auto"/>
              <w:rPr>
                <w:rFonts w:ascii="Calibri" w:eastAsia="Times New Roman" w:hAnsi="Calibri" w:cs="Calibri"/>
                <w:b/>
                <w:bCs/>
                <w:i/>
                <w:iCs/>
                <w:color w:val="0D0D0D" w:themeColor="text1" w:themeTint="F2"/>
                <w:sz w:val="22"/>
              </w:rPr>
            </w:pPr>
          </w:p>
        </w:tc>
        <w:tc>
          <w:tcPr>
            <w:tcW w:w="8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CB4F25E" w14:textId="77777777" w:rsidR="00C007B6" w:rsidRPr="00AF0F67" w:rsidRDefault="00C007B6" w:rsidP="00C007B6">
            <w:pPr>
              <w:spacing w:after="0" w:line="240" w:lineRule="auto"/>
              <w:jc w:val="center"/>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Level</w:t>
            </w:r>
          </w:p>
        </w:tc>
      </w:tr>
      <w:tr w:rsidR="006D77EB" w:rsidRPr="00AF0F67" w14:paraId="4B2E898B" w14:textId="77777777" w:rsidTr="00C007B6">
        <w:trPr>
          <w:gridAfter w:val="1"/>
          <w:wAfter w:w="14" w:type="dxa"/>
          <w:trHeight w:val="128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88F8C" w14:textId="77E5364C" w:rsidR="006D77EB" w:rsidRPr="00AF0F67" w:rsidRDefault="00102F24"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GP7</w:t>
            </w:r>
          </w:p>
        </w:tc>
        <w:tc>
          <w:tcPr>
            <w:tcW w:w="6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624B5" w14:textId="77777777" w:rsidR="001419FC" w:rsidRPr="00B95085" w:rsidRDefault="001419FC" w:rsidP="001419FC">
            <w:pPr>
              <w:spacing w:after="0" w:line="240" w:lineRule="auto"/>
              <w:rPr>
                <w:rFonts w:eastAsia="Times New Roman" w:cstheme="minorHAnsi"/>
                <w:b/>
                <w:bCs/>
                <w:color w:val="0D0D0D" w:themeColor="text1" w:themeTint="F2"/>
                <w:sz w:val="22"/>
              </w:rPr>
            </w:pPr>
            <w:r w:rsidRPr="00B95085">
              <w:rPr>
                <w:rFonts w:eastAsia="Times New Roman" w:cstheme="minorHAnsi"/>
                <w:b/>
                <w:bCs/>
                <w:color w:val="0D0D0D" w:themeColor="text1" w:themeTint="F2"/>
                <w:sz w:val="22"/>
              </w:rPr>
              <w:t>Allocation of Funding</w:t>
            </w:r>
          </w:p>
          <w:p w14:paraId="5A32A72A" w14:textId="4E4C6CD3" w:rsidR="006D77EB" w:rsidRPr="00B95085" w:rsidRDefault="006D77EB" w:rsidP="006839A0">
            <w:pPr>
              <w:spacing w:after="0" w:line="240" w:lineRule="auto"/>
              <w:rPr>
                <w:rFonts w:ascii="Calibri" w:eastAsia="Times New Roman" w:hAnsi="Calibri" w:cs="Calibri"/>
                <w:b/>
                <w:bCs/>
                <w:color w:val="0D0D0D" w:themeColor="text1" w:themeTint="F2"/>
                <w:sz w:val="22"/>
              </w:rPr>
            </w:pPr>
            <w:r w:rsidRPr="00B95085">
              <w:rPr>
                <w:rFonts w:ascii="Calibri" w:eastAsia="Times New Roman" w:hAnsi="Calibri" w:cs="Calibri"/>
                <w:bCs/>
                <w:color w:val="0D0D0D" w:themeColor="text1" w:themeTint="F2"/>
                <w:sz w:val="22"/>
              </w:rPr>
              <w:t>The department allocates funding</w:t>
            </w:r>
            <w:r w:rsidRPr="00B95085">
              <w:rPr>
                <w:rFonts w:ascii="Calibri" w:eastAsia="Times New Roman" w:hAnsi="Calibri" w:cs="Calibri"/>
                <w:b/>
                <w:bCs/>
                <w:color w:val="0D0D0D" w:themeColor="text1" w:themeTint="F2"/>
                <w:sz w:val="22"/>
              </w:rPr>
              <w:t xml:space="preserve"> </w:t>
            </w:r>
            <w:r w:rsidRPr="00B95085">
              <w:rPr>
                <w:rFonts w:ascii="Calibri" w:eastAsia="Times New Roman" w:hAnsi="Calibri" w:cs="Calibri"/>
                <w:color w:val="0D0D0D" w:themeColor="text1" w:themeTint="F2"/>
                <w:sz w:val="22"/>
              </w:rPr>
              <w:t>as appropriate for</w:t>
            </w:r>
            <w:r w:rsidR="006839A0" w:rsidRPr="00B95085">
              <w:rPr>
                <w:rFonts w:ascii="Calibri" w:eastAsia="Times New Roman" w:hAnsi="Calibri" w:cs="Calibri"/>
                <w:color w:val="0D0D0D" w:themeColor="text1" w:themeTint="F2"/>
                <w:sz w:val="22"/>
              </w:rPr>
              <w:t xml:space="preserve"> EDI</w:t>
            </w:r>
            <w:r w:rsidR="009D68DC" w:rsidRPr="00B95085">
              <w:rPr>
                <w:rFonts w:ascii="Calibri" w:eastAsia="Times New Roman" w:hAnsi="Calibri" w:cs="Calibri"/>
                <w:color w:val="0D0D0D" w:themeColor="text1" w:themeTint="F2"/>
                <w:sz w:val="22"/>
              </w:rPr>
              <w:t xml:space="preserve"> activities</w:t>
            </w:r>
            <w:r w:rsidRPr="00B95085">
              <w:rPr>
                <w:rFonts w:ascii="Calibri" w:eastAsia="Times New Roman" w:hAnsi="Calibri" w:cs="Calibri"/>
                <w:color w:val="0D0D0D" w:themeColor="text1" w:themeTint="F2"/>
                <w:sz w:val="22"/>
              </w:rPr>
              <w:t xml:space="preserve"> programmes and initiatives.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3CC33" w14:textId="116C5E9F" w:rsidR="006D77EB" w:rsidRPr="00AF0F67" w:rsidRDefault="00837EFB"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17FDA77B" w14:textId="67A489AF" w:rsidR="00CA16A0" w:rsidRPr="00AF0F67" w:rsidRDefault="00CA16A0" w:rsidP="006D77EB">
            <w:pPr>
              <w:spacing w:after="0" w:line="240" w:lineRule="auto"/>
              <w:rPr>
                <w:rFonts w:ascii="Calibri" w:eastAsia="Times New Roman" w:hAnsi="Calibri" w:cs="Calibri"/>
                <w:color w:val="0D0D0D" w:themeColor="text1" w:themeTint="F2"/>
                <w:sz w:val="22"/>
              </w:rPr>
            </w:pPr>
            <w:r w:rsidRPr="00AF0F67">
              <w:rPr>
                <w:rFonts w:ascii="Calibri" w:hAnsi="Calibri" w:cs="Calibri"/>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EE32F" w14:textId="77777777" w:rsidR="006D77EB" w:rsidRPr="00AF0F67" w:rsidRDefault="006D77EB" w:rsidP="006D77EB">
            <w:pPr>
              <w:spacing w:after="0" w:line="240" w:lineRule="auto"/>
              <w:jc w:val="center"/>
              <w:rPr>
                <w:rFonts w:ascii="Calibri" w:eastAsia="Times New Roman" w:hAnsi="Calibri" w:cs="Calibri"/>
                <w:color w:val="0D0D0D" w:themeColor="text1" w:themeTint="F2"/>
                <w:sz w:val="22"/>
              </w:rPr>
            </w:pPr>
          </w:p>
        </w:tc>
      </w:tr>
      <w:tr w:rsidR="006D77EB" w:rsidRPr="00AF0F67" w14:paraId="52654BC5" w14:textId="77777777" w:rsidTr="00C007B6">
        <w:trPr>
          <w:gridAfter w:val="1"/>
          <w:wAfter w:w="14" w:type="dxa"/>
          <w:trHeight w:val="128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F82EB" w14:textId="3578B25D" w:rsidR="006D77EB" w:rsidRPr="00AF0F67" w:rsidRDefault="00102F24" w:rsidP="00260B74">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GP8</w:t>
            </w:r>
          </w:p>
        </w:tc>
        <w:tc>
          <w:tcPr>
            <w:tcW w:w="6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E6104" w14:textId="77777777" w:rsidR="006D77EB" w:rsidRPr="00AF0F67" w:rsidRDefault="006D77EB" w:rsidP="006D77EB">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 xml:space="preserve">Administrative and expert support </w:t>
            </w:r>
          </w:p>
          <w:p w14:paraId="184CA2A8" w14:textId="716E7A76" w:rsidR="006D77EB" w:rsidRPr="00AF0F67" w:rsidRDefault="006D77EB" w:rsidP="00102F24">
            <w:pPr>
              <w:spacing w:after="0" w:line="240" w:lineRule="auto"/>
              <w:rPr>
                <w:rFonts w:ascii="Calibri" w:eastAsia="Times New Roman" w:hAnsi="Calibri" w:cs="Calibri"/>
                <w:bCs/>
                <w:color w:val="0D0D0D" w:themeColor="text1" w:themeTint="F2"/>
                <w:sz w:val="22"/>
              </w:rPr>
            </w:pPr>
            <w:r w:rsidRPr="00AF0F67">
              <w:rPr>
                <w:rFonts w:ascii="Calibri" w:eastAsia="Times New Roman" w:hAnsi="Calibri" w:cs="Calibri"/>
                <w:bCs/>
                <w:color w:val="0D0D0D" w:themeColor="text1" w:themeTint="F2"/>
                <w:sz w:val="22"/>
              </w:rPr>
              <w:t>The department ha</w:t>
            </w:r>
            <w:r w:rsidR="009C231F" w:rsidRPr="00AF0F67">
              <w:rPr>
                <w:rFonts w:ascii="Calibri" w:eastAsia="Times New Roman" w:hAnsi="Calibri" w:cs="Calibri"/>
                <w:bCs/>
                <w:color w:val="0D0D0D" w:themeColor="text1" w:themeTint="F2"/>
                <w:sz w:val="22"/>
              </w:rPr>
              <w:t xml:space="preserve">s and makes use of both administrative and expert support for </w:t>
            </w:r>
            <w:r w:rsidR="00904F45" w:rsidRPr="00AF0F67">
              <w:rPr>
                <w:rFonts w:ascii="Calibri" w:eastAsia="Times New Roman" w:hAnsi="Calibri" w:cs="Calibri"/>
                <w:bCs/>
                <w:color w:val="0D0D0D" w:themeColor="text1" w:themeTint="F2"/>
                <w:sz w:val="22"/>
              </w:rPr>
              <w:t>EDI</w:t>
            </w:r>
            <w:r w:rsidRPr="00AF0F67">
              <w:rPr>
                <w:rFonts w:ascii="Calibri" w:eastAsia="Times New Roman" w:hAnsi="Calibri" w:cs="Calibri"/>
                <w:bCs/>
                <w:color w:val="0D0D0D" w:themeColor="text1" w:themeTint="F2"/>
                <w:sz w:val="22"/>
              </w:rPr>
              <w:t xml:space="preserve"> </w:t>
            </w:r>
            <w:r w:rsidR="002C6EE9" w:rsidRPr="00AF0F67">
              <w:rPr>
                <w:rFonts w:ascii="Calibri" w:eastAsia="Times New Roman" w:hAnsi="Calibri" w:cs="Calibri"/>
                <w:color w:val="0D0D0D" w:themeColor="text1" w:themeTint="F2"/>
                <w:sz w:val="22"/>
              </w:rPr>
              <w:t>policies</w:t>
            </w:r>
            <w:r w:rsidRPr="00AF0F67">
              <w:rPr>
                <w:rFonts w:ascii="Calibri" w:eastAsia="Times New Roman" w:hAnsi="Calibri" w:cs="Calibri"/>
                <w:color w:val="0D0D0D" w:themeColor="text1" w:themeTint="F2"/>
                <w:sz w:val="22"/>
              </w:rPr>
              <w:t>, programmes</w:t>
            </w:r>
            <w:r w:rsidR="002C7BB1" w:rsidRPr="00AF0F67">
              <w:rPr>
                <w:rFonts w:ascii="Calibri" w:eastAsia="Times New Roman" w:hAnsi="Calibri" w:cs="Calibri"/>
                <w:color w:val="0D0D0D" w:themeColor="text1" w:themeTint="F2"/>
                <w:sz w:val="22"/>
              </w:rPr>
              <w:t xml:space="preserve"> activities </w:t>
            </w:r>
            <w:r w:rsidRPr="00AF0F67">
              <w:rPr>
                <w:rFonts w:ascii="Calibri" w:eastAsia="Times New Roman" w:hAnsi="Calibri" w:cs="Calibri"/>
                <w:color w:val="0D0D0D" w:themeColor="text1" w:themeTint="F2"/>
                <w:sz w:val="22"/>
              </w:rPr>
              <w:t>and initiatives.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8D674" w14:textId="6C14D03E" w:rsidR="006D77EB" w:rsidRPr="00AF0F67" w:rsidRDefault="00837EFB"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21180EA9" w14:textId="2E42F051" w:rsidR="006D77EB" w:rsidRPr="00AF0F67" w:rsidRDefault="006D77EB" w:rsidP="006D77EB">
            <w:pPr>
              <w:spacing w:after="0" w:line="240" w:lineRule="auto"/>
              <w:rPr>
                <w:rFonts w:ascii="Calibri" w:eastAsia="Times New Roman" w:hAnsi="Calibri" w:cs="Calibri"/>
                <w:color w:val="0D0D0D" w:themeColor="text1" w:themeTint="F2"/>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402A" w14:textId="77777777" w:rsidR="006D77EB" w:rsidRPr="00AF0F67" w:rsidRDefault="006D77EB" w:rsidP="006D77EB">
            <w:pPr>
              <w:spacing w:after="0" w:line="240" w:lineRule="auto"/>
              <w:jc w:val="center"/>
              <w:rPr>
                <w:rFonts w:ascii="Calibri" w:eastAsia="Times New Roman" w:hAnsi="Calibri" w:cs="Calibri"/>
                <w:color w:val="0D0D0D" w:themeColor="text1" w:themeTint="F2"/>
                <w:sz w:val="22"/>
              </w:rPr>
            </w:pPr>
          </w:p>
        </w:tc>
      </w:tr>
      <w:tr w:rsidR="006D77EB" w:rsidRPr="00AF0F67" w14:paraId="5941DF72" w14:textId="77777777" w:rsidTr="00C007B6">
        <w:trPr>
          <w:gridAfter w:val="1"/>
          <w:wAfter w:w="14" w:type="dxa"/>
          <w:trHeight w:val="128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8AD78" w14:textId="2AB14F28" w:rsidR="006D77EB" w:rsidRPr="00AF0F67" w:rsidRDefault="00102F24"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GP9</w:t>
            </w:r>
          </w:p>
        </w:tc>
        <w:tc>
          <w:tcPr>
            <w:tcW w:w="6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39376" w14:textId="365CE20D" w:rsidR="006D77EB" w:rsidRPr="00AF0F67" w:rsidRDefault="006D77EB" w:rsidP="006D77EB">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Time made available</w:t>
            </w:r>
          </w:p>
          <w:p w14:paraId="4DFCD88E" w14:textId="142071E9" w:rsidR="006D77EB" w:rsidRPr="00AF0F67" w:rsidRDefault="006D77EB" w:rsidP="001B219F">
            <w:pPr>
              <w:spacing w:after="0" w:line="240" w:lineRule="auto"/>
              <w:rPr>
                <w:rFonts w:ascii="Calibri" w:eastAsia="Times New Roman" w:hAnsi="Calibri" w:cs="Calibri"/>
                <w:bCs/>
                <w:color w:val="0D0D0D" w:themeColor="text1" w:themeTint="F2"/>
                <w:sz w:val="22"/>
              </w:rPr>
            </w:pPr>
            <w:r w:rsidRPr="00AF0F67">
              <w:rPr>
                <w:rFonts w:ascii="Calibri" w:eastAsia="Times New Roman" w:hAnsi="Calibri" w:cs="Calibri"/>
                <w:bCs/>
                <w:color w:val="0D0D0D" w:themeColor="text1" w:themeTint="F2"/>
                <w:sz w:val="22"/>
              </w:rPr>
              <w:t xml:space="preserve">Time is made available to staff </w:t>
            </w:r>
            <w:r w:rsidRPr="00AF0F67">
              <w:rPr>
                <w:rFonts w:ascii="Calibri" w:eastAsia="Times New Roman" w:hAnsi="Calibri" w:cs="Calibri"/>
                <w:color w:val="0D0D0D" w:themeColor="text1" w:themeTint="F2"/>
                <w:sz w:val="22"/>
              </w:rPr>
              <w:t>who</w:t>
            </w:r>
            <w:r w:rsidR="00CD116B" w:rsidRPr="00AF0F67">
              <w:rPr>
                <w:rFonts w:ascii="Calibri" w:eastAsia="Times New Roman" w:hAnsi="Calibri" w:cs="Calibri"/>
                <w:color w:val="0D0D0D" w:themeColor="text1" w:themeTint="F2"/>
                <w:sz w:val="22"/>
              </w:rPr>
              <w:t xml:space="preserve"> are involved</w:t>
            </w:r>
            <w:r w:rsidRPr="00AF0F67">
              <w:rPr>
                <w:rFonts w:ascii="Calibri" w:eastAsia="Times New Roman" w:hAnsi="Calibri" w:cs="Calibri"/>
                <w:color w:val="0D0D0D" w:themeColor="text1" w:themeTint="F2"/>
                <w:sz w:val="22"/>
              </w:rPr>
              <w:t xml:space="preserve"> </w:t>
            </w:r>
            <w:r w:rsidR="00CD116B" w:rsidRPr="00AF0F67">
              <w:rPr>
                <w:rFonts w:ascii="Calibri" w:eastAsia="Times New Roman" w:hAnsi="Calibri" w:cs="Calibri"/>
                <w:color w:val="0D0D0D" w:themeColor="text1" w:themeTint="F2"/>
                <w:sz w:val="22"/>
              </w:rPr>
              <w:t>in and</w:t>
            </w:r>
            <w:r w:rsidR="001419FC">
              <w:rPr>
                <w:rFonts w:ascii="Calibri" w:eastAsia="Times New Roman" w:hAnsi="Calibri" w:cs="Calibri"/>
                <w:color w:val="0D0D0D" w:themeColor="text1" w:themeTint="F2"/>
                <w:sz w:val="22"/>
              </w:rPr>
              <w:t>/</w:t>
            </w:r>
            <w:r w:rsidR="00CD116B" w:rsidRPr="00AF0F67">
              <w:rPr>
                <w:rFonts w:ascii="Calibri" w:eastAsia="Times New Roman" w:hAnsi="Calibri" w:cs="Calibri"/>
                <w:color w:val="0D0D0D" w:themeColor="text1" w:themeTint="F2"/>
                <w:sz w:val="22"/>
              </w:rPr>
              <w:t xml:space="preserve"> or </w:t>
            </w:r>
            <w:r w:rsidRPr="00AF0F67">
              <w:rPr>
                <w:rFonts w:ascii="Calibri" w:eastAsia="Times New Roman" w:hAnsi="Calibri" w:cs="Calibri"/>
                <w:color w:val="0D0D0D" w:themeColor="text1" w:themeTint="F2"/>
                <w:sz w:val="22"/>
              </w:rPr>
              <w:t>manage and</w:t>
            </w:r>
            <w:r w:rsidR="001419FC">
              <w:rPr>
                <w:rFonts w:ascii="Calibri" w:eastAsia="Times New Roman" w:hAnsi="Calibri" w:cs="Calibri"/>
                <w:color w:val="0D0D0D" w:themeColor="text1" w:themeTint="F2"/>
                <w:sz w:val="22"/>
              </w:rPr>
              <w:t>/</w:t>
            </w:r>
            <w:r w:rsidR="001B219F" w:rsidRPr="00AF0F67">
              <w:rPr>
                <w:rFonts w:ascii="Calibri" w:eastAsia="Times New Roman" w:hAnsi="Calibri" w:cs="Calibri"/>
                <w:color w:val="0D0D0D" w:themeColor="text1" w:themeTint="F2"/>
                <w:sz w:val="22"/>
              </w:rPr>
              <w:t xml:space="preserve"> or lead</w:t>
            </w:r>
            <w:r w:rsidRPr="00AF0F67">
              <w:rPr>
                <w:rFonts w:ascii="Calibri" w:eastAsia="Times New Roman" w:hAnsi="Calibri" w:cs="Calibri"/>
                <w:color w:val="0D0D0D" w:themeColor="text1" w:themeTint="F2"/>
                <w:sz w:val="22"/>
              </w:rPr>
              <w:t xml:space="preserve"> </w:t>
            </w:r>
            <w:r w:rsidR="001B219F" w:rsidRPr="00AF0F67">
              <w:rPr>
                <w:rFonts w:ascii="Calibri" w:eastAsia="Times New Roman" w:hAnsi="Calibri" w:cs="Calibri"/>
                <w:color w:val="0D0D0D" w:themeColor="text1" w:themeTint="F2"/>
                <w:sz w:val="22"/>
              </w:rPr>
              <w:t>programmes</w:t>
            </w:r>
            <w:r w:rsidR="002C6EE9" w:rsidRPr="00AF0F67">
              <w:rPr>
                <w:rFonts w:ascii="Calibri" w:eastAsia="Times New Roman" w:hAnsi="Calibri" w:cs="Calibri"/>
                <w:color w:val="0D0D0D" w:themeColor="text1" w:themeTint="F2"/>
                <w:sz w:val="22"/>
              </w:rPr>
              <w:t xml:space="preserve"> </w:t>
            </w:r>
            <w:r w:rsidR="001B219F" w:rsidRPr="00AF0F67">
              <w:rPr>
                <w:rFonts w:ascii="Calibri" w:eastAsia="Times New Roman" w:hAnsi="Calibri" w:cs="Calibri"/>
                <w:color w:val="0D0D0D" w:themeColor="text1" w:themeTint="F2"/>
                <w:sz w:val="22"/>
              </w:rPr>
              <w:t>and activities</w:t>
            </w:r>
            <w:r w:rsidR="00904F45" w:rsidRPr="00AF0F67">
              <w:rPr>
                <w:rFonts w:ascii="Calibri" w:eastAsia="Times New Roman" w:hAnsi="Calibri" w:cs="Calibri"/>
                <w:color w:val="0D0D0D" w:themeColor="text1" w:themeTint="F2"/>
                <w:sz w:val="22"/>
              </w:rPr>
              <w:t xml:space="preserve"> and is</w:t>
            </w:r>
            <w:r w:rsidRPr="00AF0F67">
              <w:rPr>
                <w:rFonts w:ascii="Calibri" w:eastAsia="Times New Roman" w:hAnsi="Calibri" w:cs="Calibri"/>
                <w:color w:val="0D0D0D" w:themeColor="text1" w:themeTint="F2"/>
                <w:sz w:val="22"/>
              </w:rPr>
              <w:t xml:space="preserve"> </w:t>
            </w:r>
            <w:proofErr w:type="gramStart"/>
            <w:r w:rsidRPr="00AF0F67">
              <w:rPr>
                <w:rFonts w:ascii="Calibri" w:eastAsia="Times New Roman" w:hAnsi="Calibri" w:cs="Calibri"/>
                <w:color w:val="0D0D0D" w:themeColor="text1" w:themeTint="F2"/>
                <w:sz w:val="22"/>
              </w:rPr>
              <w:t>taken into account</w:t>
            </w:r>
            <w:proofErr w:type="gramEnd"/>
            <w:r w:rsidRPr="00AF0F67">
              <w:rPr>
                <w:rFonts w:ascii="Calibri" w:eastAsia="Times New Roman" w:hAnsi="Calibri" w:cs="Calibri"/>
                <w:color w:val="0D0D0D" w:themeColor="text1" w:themeTint="F2"/>
                <w:sz w:val="22"/>
              </w:rPr>
              <w:t xml:space="preserve"> in </w:t>
            </w:r>
            <w:r w:rsidR="00CD116B" w:rsidRPr="00AF0F67">
              <w:rPr>
                <w:rFonts w:ascii="Calibri" w:eastAsia="Times New Roman" w:hAnsi="Calibri" w:cs="Calibri"/>
                <w:color w:val="0D0D0D" w:themeColor="text1" w:themeTint="F2"/>
                <w:sz w:val="22"/>
              </w:rPr>
              <w:t xml:space="preserve">allocating </w:t>
            </w:r>
            <w:r w:rsidRPr="00AF0F67">
              <w:rPr>
                <w:rFonts w:ascii="Calibri" w:eastAsia="Times New Roman" w:hAnsi="Calibri" w:cs="Calibri"/>
                <w:color w:val="0D0D0D" w:themeColor="text1" w:themeTint="F2"/>
                <w:sz w:val="22"/>
              </w:rPr>
              <w:t>workload</w:t>
            </w:r>
            <w:r w:rsidR="00636A14" w:rsidRPr="00AF0F67">
              <w:rPr>
                <w:rFonts w:ascii="Calibri" w:eastAsia="Times New Roman" w:hAnsi="Calibri" w:cs="Calibri"/>
                <w:color w:val="0D0D0D" w:themeColor="text1" w:themeTint="F2"/>
                <w:sz w:val="22"/>
              </w:rPr>
              <w:t>.</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C8C62" w14:textId="22112086" w:rsidR="006D77EB" w:rsidRPr="00AF0F67" w:rsidRDefault="00837EFB"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3.1/ 3.2/ 12(viii)</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147292C6" w14:textId="590A22EC" w:rsidR="006D77EB" w:rsidRPr="00AF0F67" w:rsidRDefault="006D77EB" w:rsidP="006D77EB">
            <w:pPr>
              <w:spacing w:after="0" w:line="240" w:lineRule="auto"/>
              <w:rPr>
                <w:rFonts w:ascii="Calibri" w:eastAsia="Times New Roman" w:hAnsi="Calibri" w:cs="Calibri"/>
                <w:color w:val="0D0D0D" w:themeColor="text1" w:themeTint="F2"/>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5837C" w14:textId="77777777" w:rsidR="006D77EB" w:rsidRPr="00AF0F67" w:rsidRDefault="006D77EB" w:rsidP="006D77EB">
            <w:pPr>
              <w:spacing w:after="0" w:line="240" w:lineRule="auto"/>
              <w:jc w:val="center"/>
              <w:rPr>
                <w:rFonts w:ascii="Calibri" w:eastAsia="Times New Roman" w:hAnsi="Calibri" w:cs="Calibri"/>
                <w:color w:val="0D0D0D" w:themeColor="text1" w:themeTint="F2"/>
                <w:sz w:val="22"/>
              </w:rPr>
            </w:pPr>
          </w:p>
        </w:tc>
      </w:tr>
    </w:tbl>
    <w:p w14:paraId="4F26097B" w14:textId="77777777" w:rsidR="0073254F" w:rsidRPr="00AF0F67" w:rsidRDefault="0073254F">
      <w:pPr>
        <w:rPr>
          <w:rFonts w:ascii="Calibri" w:hAnsi="Calibri" w:cs="Calibri"/>
          <w:sz w:val="22"/>
        </w:rPr>
      </w:pPr>
      <w:r w:rsidRPr="00AF0F67">
        <w:rPr>
          <w:rFonts w:ascii="Calibri" w:hAnsi="Calibri" w:cs="Calibri"/>
          <w:sz w:val="22"/>
        </w:rPr>
        <w:br w:type="page"/>
      </w:r>
    </w:p>
    <w:tbl>
      <w:tblPr>
        <w:tblW w:w="15576" w:type="dxa"/>
        <w:tblInd w:w="97" w:type="dxa"/>
        <w:tblLayout w:type="fixed"/>
        <w:tblLook w:val="04A0" w:firstRow="1" w:lastRow="0" w:firstColumn="1" w:lastColumn="0" w:noHBand="0" w:noVBand="1"/>
      </w:tblPr>
      <w:tblGrid>
        <w:gridCol w:w="752"/>
        <w:gridCol w:w="6753"/>
        <w:gridCol w:w="1086"/>
        <w:gridCol w:w="6065"/>
        <w:gridCol w:w="920"/>
      </w:tblGrid>
      <w:tr w:rsidR="006D77EB" w:rsidRPr="00AF0F67" w14:paraId="0B3CF905" w14:textId="77777777" w:rsidTr="000E10F9">
        <w:trPr>
          <w:trHeight w:val="330"/>
        </w:trPr>
        <w:tc>
          <w:tcPr>
            <w:tcW w:w="15576" w:type="dxa"/>
            <w:gridSpan w:val="5"/>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1469133" w14:textId="6BC1DD55" w:rsidR="006D77EB" w:rsidRPr="00AF0F67" w:rsidRDefault="00AF0F67" w:rsidP="006D77EB">
            <w:pPr>
              <w:spacing w:after="0" w:line="240" w:lineRule="auto"/>
              <w:rPr>
                <w:rFonts w:ascii="Calibri" w:eastAsia="Times New Roman" w:hAnsi="Calibri" w:cs="Calibri"/>
                <w:b/>
                <w:bCs/>
                <w:color w:val="FFFFFF" w:themeColor="background1"/>
                <w:szCs w:val="24"/>
              </w:rPr>
            </w:pPr>
            <w:r>
              <w:rPr>
                <w:rFonts w:ascii="Calibri" w:eastAsia="Times New Roman" w:hAnsi="Calibri" w:cs="Calibri"/>
                <w:b/>
                <w:bCs/>
                <w:color w:val="FFFFFF" w:themeColor="background1"/>
                <w:szCs w:val="24"/>
              </w:rPr>
              <w:lastRenderedPageBreak/>
              <w:t xml:space="preserve">1B: </w:t>
            </w:r>
            <w:r w:rsidR="006D77EB" w:rsidRPr="00AF0F67">
              <w:rPr>
                <w:rFonts w:ascii="Calibri" w:eastAsia="Times New Roman" w:hAnsi="Calibri" w:cs="Calibri"/>
                <w:b/>
                <w:bCs/>
                <w:color w:val="FFFFFF" w:themeColor="background1"/>
                <w:szCs w:val="24"/>
              </w:rPr>
              <w:t>Evidence Base for Action</w:t>
            </w:r>
          </w:p>
        </w:tc>
      </w:tr>
      <w:tr w:rsidR="006D77EB" w:rsidRPr="00AF0F67" w14:paraId="0A2C14A8" w14:textId="77777777" w:rsidTr="000E10F9">
        <w:trPr>
          <w:trHeight w:val="315"/>
        </w:trPr>
        <w:tc>
          <w:tcPr>
            <w:tcW w:w="15576"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tcPr>
          <w:p w14:paraId="3D29DDBB" w14:textId="77777777" w:rsidR="006D77EB" w:rsidRPr="00AF0F67" w:rsidRDefault="006D77EB" w:rsidP="006D77EB">
            <w:pPr>
              <w:spacing w:after="0" w:line="240" w:lineRule="auto"/>
              <w:rPr>
                <w:rFonts w:ascii="Calibri" w:eastAsia="Times New Roman" w:hAnsi="Calibri" w:cs="Calibri"/>
                <w:b/>
                <w:bCs/>
                <w:i/>
                <w:iCs/>
                <w:color w:val="0D0D0D" w:themeColor="text1" w:themeTint="F2"/>
                <w:sz w:val="22"/>
              </w:rPr>
            </w:pPr>
            <w:r w:rsidRPr="00AF0F67">
              <w:rPr>
                <w:rFonts w:ascii="Calibri" w:eastAsia="Calibri" w:hAnsi="Calibri" w:cs="Calibri"/>
                <w:bCs/>
                <w:i/>
                <w:sz w:val="22"/>
                <w:lang w:eastAsia="en-US"/>
              </w:rPr>
              <w:t xml:space="preserve">The systems and arrangements for the collection, availability, </w:t>
            </w:r>
            <w:proofErr w:type="gramStart"/>
            <w:r w:rsidRPr="00AF0F67">
              <w:rPr>
                <w:rFonts w:ascii="Calibri" w:eastAsia="Calibri" w:hAnsi="Calibri" w:cs="Calibri"/>
                <w:bCs/>
                <w:i/>
                <w:sz w:val="22"/>
                <w:lang w:eastAsia="en-US"/>
              </w:rPr>
              <w:t>communication</w:t>
            </w:r>
            <w:proofErr w:type="gramEnd"/>
            <w:r w:rsidRPr="00AF0F67">
              <w:rPr>
                <w:rFonts w:ascii="Calibri" w:eastAsia="Calibri" w:hAnsi="Calibri" w:cs="Calibri"/>
                <w:bCs/>
                <w:i/>
                <w:sz w:val="22"/>
                <w:lang w:eastAsia="en-US"/>
              </w:rPr>
              <w:t xml:space="preserve"> and use of quantitative and qualitative data as the basis for planning and taking action, for monitoring progress and measuring success.</w:t>
            </w:r>
          </w:p>
        </w:tc>
      </w:tr>
      <w:tr w:rsidR="00C007B6" w:rsidRPr="00AF0F67" w14:paraId="0F145B70" w14:textId="77777777" w:rsidTr="000E10F9">
        <w:trPr>
          <w:trHeight w:val="315"/>
        </w:trPr>
        <w:tc>
          <w:tcPr>
            <w:tcW w:w="75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821385D" w14:textId="77777777" w:rsidR="00C007B6" w:rsidRPr="00AF0F67" w:rsidRDefault="00C007B6" w:rsidP="00C007B6">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 </w:t>
            </w:r>
          </w:p>
        </w:tc>
        <w:tc>
          <w:tcPr>
            <w:tcW w:w="675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7C1EA1" w14:textId="4EC2899C" w:rsidR="00C007B6" w:rsidRPr="00AF0F67" w:rsidRDefault="00C007B6" w:rsidP="00C007B6">
            <w:pPr>
              <w:spacing w:after="0" w:line="240" w:lineRule="auto"/>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Student data</w:t>
            </w:r>
          </w:p>
        </w:tc>
        <w:tc>
          <w:tcPr>
            <w:tcW w:w="108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DAFCDF8" w14:textId="078ABD7D" w:rsidR="00C007B6" w:rsidRPr="00AF0F67" w:rsidRDefault="00C007B6" w:rsidP="00C007B6">
            <w:pPr>
              <w:spacing w:after="0" w:line="240" w:lineRule="auto"/>
              <w:jc w:val="center"/>
              <w:rPr>
                <w:rFonts w:ascii="Calibri" w:eastAsia="Times New Roman" w:hAnsi="Calibri" w:cs="Calibri"/>
                <w:b/>
                <w:bCs/>
                <w:i/>
                <w:iCs/>
                <w:color w:val="0D0D0D" w:themeColor="text1" w:themeTint="F2"/>
                <w:sz w:val="22"/>
              </w:rPr>
            </w:pPr>
            <w:r>
              <w:rPr>
                <w:rFonts w:ascii="Calibri" w:hAnsi="Calibri" w:cs="Calibri"/>
                <w:b/>
                <w:i/>
                <w:sz w:val="22"/>
              </w:rPr>
              <w:t>Record</w:t>
            </w:r>
          </w:p>
        </w:tc>
        <w:tc>
          <w:tcPr>
            <w:tcW w:w="6065" w:type="dxa"/>
            <w:tcBorders>
              <w:top w:val="single" w:sz="4" w:space="0" w:color="auto"/>
              <w:left w:val="single" w:sz="4" w:space="0" w:color="auto"/>
              <w:bottom w:val="single" w:sz="4" w:space="0" w:color="auto"/>
              <w:right w:val="single" w:sz="4" w:space="0" w:color="auto"/>
            </w:tcBorders>
            <w:shd w:val="clear" w:color="000000" w:fill="BFBFBF"/>
            <w:vAlign w:val="center"/>
          </w:tcPr>
          <w:p w14:paraId="0C7D87E0" w14:textId="26A507B1" w:rsidR="00C007B6" w:rsidRPr="00AF0F67" w:rsidRDefault="00C007B6" w:rsidP="00C007B6">
            <w:pPr>
              <w:spacing w:after="0" w:line="240" w:lineRule="auto"/>
              <w:rPr>
                <w:rFonts w:ascii="Calibri" w:eastAsia="Times New Roman" w:hAnsi="Calibri" w:cs="Calibri"/>
                <w:b/>
                <w:bCs/>
                <w:i/>
                <w:iCs/>
                <w:color w:val="0D0D0D" w:themeColor="text1" w:themeTint="F2"/>
                <w:sz w:val="22"/>
              </w:rPr>
            </w:pPr>
            <w:r w:rsidRPr="00AF0F67">
              <w:rPr>
                <w:rFonts w:ascii="Calibri" w:hAnsi="Calibri" w:cs="Calibri"/>
                <w:b/>
                <w:i/>
                <w:sz w:val="22"/>
              </w:rPr>
              <w:t>Describe, illustrate,</w:t>
            </w:r>
            <w:r>
              <w:rPr>
                <w:rFonts w:ascii="Calibri" w:hAnsi="Calibri" w:cs="Calibri"/>
                <w:b/>
                <w:i/>
                <w:sz w:val="22"/>
              </w:rPr>
              <w:t xml:space="preserve"> </w:t>
            </w:r>
            <w:r w:rsidRPr="00AF0F67">
              <w:rPr>
                <w:rFonts w:ascii="Calibri" w:hAnsi="Calibri" w:cs="Calibri"/>
                <w:b/>
                <w:i/>
                <w:sz w:val="22"/>
              </w:rPr>
              <w:t xml:space="preserve">comment </w:t>
            </w:r>
            <w:proofErr w:type="gramStart"/>
            <w:r w:rsidRPr="00AF0F67">
              <w:rPr>
                <w:rFonts w:ascii="Calibri" w:hAnsi="Calibri" w:cs="Calibri"/>
                <w:b/>
                <w:i/>
                <w:sz w:val="22"/>
              </w:rPr>
              <w:t>on</w:t>
            </w:r>
            <w:proofErr w:type="gramEnd"/>
            <w:r w:rsidRPr="00AF0F67">
              <w:rPr>
                <w:rFonts w:ascii="Calibri" w:hAnsi="Calibri" w:cs="Calibri"/>
                <w:b/>
                <w:i/>
                <w:sz w:val="22"/>
              </w:rPr>
              <w:t xml:space="preserve"> and summarise structures arrangements, programmes, Initiatives, processes &amp;</w:t>
            </w:r>
            <w:r>
              <w:rPr>
                <w:rFonts w:ascii="Calibri" w:hAnsi="Calibri" w:cs="Calibri"/>
                <w:b/>
                <w:i/>
                <w:sz w:val="22"/>
              </w:rPr>
              <w:t xml:space="preserve"> </w:t>
            </w:r>
            <w:r w:rsidRPr="00AF0F67">
              <w:rPr>
                <w:rFonts w:ascii="Calibri" w:hAnsi="Calibri" w:cs="Calibri"/>
                <w:b/>
                <w:i/>
                <w:sz w:val="22"/>
              </w:rPr>
              <w:t>how their impact</w:t>
            </w:r>
            <w:r>
              <w:rPr>
                <w:rFonts w:ascii="Calibri" w:hAnsi="Calibri" w:cs="Calibri"/>
                <w:b/>
                <w:i/>
                <w:sz w:val="22"/>
              </w:rPr>
              <w:t xml:space="preserve"> </w:t>
            </w:r>
            <w:r w:rsidRPr="00AF0F67">
              <w:rPr>
                <w:rFonts w:ascii="Calibri" w:hAnsi="Calibri" w:cs="Calibri"/>
                <w:b/>
                <w:i/>
                <w:sz w:val="22"/>
              </w:rPr>
              <w:t>/ effectiveness is monitored</w:t>
            </w:r>
            <w:r>
              <w:rPr>
                <w:rFonts w:ascii="Calibri" w:hAnsi="Calibri" w:cs="Calibri"/>
                <w:b/>
                <w:i/>
                <w:sz w:val="22"/>
              </w:rPr>
              <w:t xml:space="preserve"> </w:t>
            </w:r>
            <w:r w:rsidRPr="00AF0F67">
              <w:rPr>
                <w:rFonts w:ascii="Calibri" w:hAnsi="Calibri" w:cs="Calibri"/>
                <w:b/>
                <w:i/>
                <w:sz w:val="22"/>
              </w:rPr>
              <w:t>/</w:t>
            </w:r>
            <w:r>
              <w:rPr>
                <w:rFonts w:ascii="Calibri" w:hAnsi="Calibri" w:cs="Calibri"/>
                <w:b/>
                <w:i/>
                <w:sz w:val="22"/>
              </w:rPr>
              <w:t xml:space="preserve"> </w:t>
            </w:r>
            <w:r w:rsidRPr="00AF0F67">
              <w:rPr>
                <w:rFonts w:ascii="Calibri" w:hAnsi="Calibri" w:cs="Calibri"/>
                <w:b/>
                <w:i/>
                <w:sz w:val="22"/>
              </w:rPr>
              <w:t>measured</w:t>
            </w:r>
          </w:p>
        </w:tc>
        <w:tc>
          <w:tcPr>
            <w:tcW w:w="9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6D25BB0" w14:textId="77777777" w:rsidR="00C007B6" w:rsidRPr="00AF0F67" w:rsidRDefault="00C007B6" w:rsidP="00C007B6">
            <w:pPr>
              <w:spacing w:after="0" w:line="240" w:lineRule="auto"/>
              <w:jc w:val="center"/>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Level</w:t>
            </w:r>
          </w:p>
        </w:tc>
      </w:tr>
      <w:tr w:rsidR="006D77EB" w:rsidRPr="00AF0F67" w14:paraId="1DCEC096" w14:textId="77777777" w:rsidTr="000E10F9">
        <w:trPr>
          <w:trHeight w:val="1263"/>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48BC4" w14:textId="49841379" w:rsidR="006D77EB" w:rsidRPr="00AF0F67" w:rsidRDefault="00ED7256"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GP10</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29AE6" w14:textId="30BF065A" w:rsidR="006D77EB" w:rsidRPr="00AF0F67" w:rsidRDefault="001419FC" w:rsidP="006D77EB">
            <w:pPr>
              <w:spacing w:after="0" w:line="240" w:lineRule="auto"/>
              <w:rPr>
                <w:rFonts w:ascii="Calibri" w:eastAsia="Times New Roman" w:hAnsi="Calibri" w:cs="Calibri"/>
                <w:b/>
                <w:bCs/>
                <w:color w:val="0D0D0D" w:themeColor="text1" w:themeTint="F2"/>
                <w:sz w:val="22"/>
              </w:rPr>
            </w:pPr>
            <w:r>
              <w:rPr>
                <w:rFonts w:ascii="Calibri" w:eastAsia="Times New Roman" w:hAnsi="Calibri" w:cs="Calibri"/>
                <w:b/>
                <w:bCs/>
                <w:color w:val="0D0D0D" w:themeColor="text1" w:themeTint="F2"/>
                <w:sz w:val="22"/>
              </w:rPr>
              <w:t xml:space="preserve">The </w:t>
            </w:r>
            <w:proofErr w:type="gramStart"/>
            <w:r w:rsidR="006D77EB" w:rsidRPr="00AF0F67">
              <w:rPr>
                <w:rFonts w:ascii="Calibri" w:eastAsia="Times New Roman" w:hAnsi="Calibri" w:cs="Calibri"/>
                <w:b/>
                <w:bCs/>
                <w:color w:val="0D0D0D" w:themeColor="text1" w:themeTint="F2"/>
                <w:sz w:val="22"/>
              </w:rPr>
              <w:t>Student</w:t>
            </w:r>
            <w:proofErr w:type="gramEnd"/>
            <w:r w:rsidR="006D77EB" w:rsidRPr="00AF0F67">
              <w:rPr>
                <w:rFonts w:ascii="Calibri" w:eastAsia="Times New Roman" w:hAnsi="Calibri" w:cs="Calibri"/>
                <w:b/>
                <w:bCs/>
                <w:color w:val="0D0D0D" w:themeColor="text1" w:themeTint="F2"/>
                <w:sz w:val="22"/>
              </w:rPr>
              <w:t xml:space="preserve"> profile</w:t>
            </w:r>
          </w:p>
          <w:p w14:paraId="7FAD21F9" w14:textId="3BBEAEA4" w:rsidR="00D51A87" w:rsidRPr="001419FC" w:rsidRDefault="00636A14" w:rsidP="00A70099">
            <w:pPr>
              <w:spacing w:after="0" w:line="240" w:lineRule="auto"/>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UG and PG student data (</w:t>
            </w:r>
            <w:r w:rsidR="0000715B" w:rsidRPr="00AF0F67">
              <w:rPr>
                <w:rFonts w:ascii="Calibri" w:eastAsia="Times New Roman" w:hAnsi="Calibri" w:cs="Calibri"/>
                <w:color w:val="0D0D0D" w:themeColor="text1" w:themeTint="F2"/>
                <w:sz w:val="22"/>
              </w:rPr>
              <w:t>disaggregated</w:t>
            </w:r>
            <w:r w:rsidRPr="00AF0F67">
              <w:rPr>
                <w:rFonts w:ascii="Calibri" w:eastAsia="Times New Roman" w:hAnsi="Calibri" w:cs="Calibri"/>
                <w:color w:val="0D0D0D" w:themeColor="text1" w:themeTint="F2"/>
                <w:sz w:val="22"/>
              </w:rPr>
              <w:t xml:space="preserve"> by gender, </w:t>
            </w:r>
            <w:proofErr w:type="gramStart"/>
            <w:r w:rsidRPr="00AF0F67">
              <w:rPr>
                <w:rFonts w:ascii="Calibri" w:eastAsia="Times New Roman" w:hAnsi="Calibri" w:cs="Calibri"/>
                <w:color w:val="0D0D0D" w:themeColor="text1" w:themeTint="F2"/>
                <w:sz w:val="22"/>
              </w:rPr>
              <w:t>ethnicity</w:t>
            </w:r>
            <w:proofErr w:type="gramEnd"/>
            <w:r w:rsidRPr="00AF0F67">
              <w:rPr>
                <w:rFonts w:ascii="Calibri" w:eastAsia="Times New Roman" w:hAnsi="Calibri" w:cs="Calibri"/>
                <w:color w:val="0D0D0D" w:themeColor="text1" w:themeTint="F2"/>
                <w:sz w:val="22"/>
              </w:rPr>
              <w:t xml:space="preserve"> and nationality) </w:t>
            </w:r>
            <w:r w:rsidR="000260F1" w:rsidRPr="00AF0F67">
              <w:rPr>
                <w:rFonts w:ascii="Calibri" w:eastAsia="Times New Roman" w:hAnsi="Calibri" w:cs="Calibri"/>
                <w:color w:val="0D0D0D" w:themeColor="text1" w:themeTint="F2"/>
                <w:sz w:val="22"/>
              </w:rPr>
              <w:t>at the level of</w:t>
            </w:r>
            <w:r w:rsidRPr="00AF0F67">
              <w:rPr>
                <w:rFonts w:ascii="Calibri" w:eastAsia="Times New Roman" w:hAnsi="Calibri" w:cs="Calibri"/>
                <w:color w:val="0D0D0D" w:themeColor="text1" w:themeTint="F2"/>
                <w:sz w:val="22"/>
              </w:rPr>
              <w:t xml:space="preserve"> individual courses are collected, analysed</w:t>
            </w:r>
            <w:r w:rsidR="00D12C34"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 xml:space="preserve">and interpreted by the appropriate committees, shared with the </w:t>
            </w:r>
            <w:r w:rsidR="000260F1" w:rsidRPr="00AF0F67">
              <w:rPr>
                <w:rFonts w:ascii="Calibri" w:eastAsia="Times New Roman" w:hAnsi="Calibri" w:cs="Calibri"/>
                <w:color w:val="0D0D0D" w:themeColor="text1" w:themeTint="F2"/>
                <w:sz w:val="22"/>
              </w:rPr>
              <w:t xml:space="preserve">Athena </w:t>
            </w:r>
            <w:r w:rsidR="00E973B0" w:rsidRPr="00AF0F67">
              <w:rPr>
                <w:rFonts w:ascii="Calibri" w:eastAsia="Times New Roman" w:hAnsi="Calibri" w:cs="Calibri"/>
                <w:color w:val="0D0D0D" w:themeColor="text1" w:themeTint="F2"/>
                <w:sz w:val="22"/>
              </w:rPr>
              <w:t>Swan</w:t>
            </w:r>
            <w:r w:rsidRPr="00AF0F67">
              <w:rPr>
                <w:rFonts w:ascii="Calibri" w:eastAsia="Times New Roman" w:hAnsi="Calibri" w:cs="Calibri"/>
                <w:color w:val="0D0D0D" w:themeColor="text1" w:themeTint="F2"/>
                <w:sz w:val="22"/>
              </w:rPr>
              <w:t xml:space="preserve"> SAT, reported to the </w:t>
            </w:r>
            <w:r w:rsidR="00A70099" w:rsidRPr="00AF0F67">
              <w:rPr>
                <w:rFonts w:ascii="Calibri" w:eastAsia="Times New Roman" w:hAnsi="Calibri" w:cs="Calibri"/>
                <w:color w:val="0D0D0D" w:themeColor="text1" w:themeTint="F2"/>
                <w:sz w:val="22"/>
              </w:rPr>
              <w:t xml:space="preserve">Department </w:t>
            </w:r>
            <w:r w:rsidR="00D51A87" w:rsidRPr="00AF0F67">
              <w:rPr>
                <w:rFonts w:ascii="Calibri" w:eastAsia="Times New Roman" w:hAnsi="Calibri" w:cs="Calibri"/>
                <w:color w:val="0D0D0D" w:themeColor="text1" w:themeTint="F2"/>
                <w:sz w:val="22"/>
              </w:rPr>
              <w:t>M</w:t>
            </w:r>
            <w:r w:rsidR="00740582" w:rsidRPr="00AF0F67">
              <w:rPr>
                <w:rFonts w:ascii="Calibri" w:eastAsia="Times New Roman" w:hAnsi="Calibri" w:cs="Calibri"/>
                <w:color w:val="0D0D0D" w:themeColor="text1" w:themeTint="F2"/>
                <w:sz w:val="22"/>
              </w:rPr>
              <w:t>anagement Team</w:t>
            </w:r>
            <w:r w:rsidRPr="00AF0F67">
              <w:rPr>
                <w:rFonts w:ascii="Calibri" w:eastAsia="Times New Roman" w:hAnsi="Calibri" w:cs="Calibri"/>
                <w:color w:val="0D0D0D" w:themeColor="text1" w:themeTint="F2"/>
                <w:sz w:val="22"/>
              </w:rPr>
              <w:t xml:space="preserve"> and are available on the web.</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D450B" w14:textId="18C2A166" w:rsidR="006D77EB" w:rsidRPr="00AF0F67" w:rsidRDefault="00837EFB"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4</w:t>
            </w:r>
            <w:r w:rsidR="00F54810">
              <w:rPr>
                <w:rFonts w:ascii="Calibri" w:eastAsia="Times New Roman" w:hAnsi="Calibri" w:cs="Calibri"/>
                <w:color w:val="0D0D0D" w:themeColor="text1" w:themeTint="F2"/>
                <w:sz w:val="22"/>
              </w:rPr>
              <w:t>.1</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224E8CF1" w14:textId="6A04365A" w:rsidR="00955690" w:rsidRPr="00AF0F67" w:rsidRDefault="00955690" w:rsidP="00E81A40">
            <w:pPr>
              <w:spacing w:after="0" w:line="240" w:lineRule="auto"/>
              <w:rPr>
                <w:rFonts w:ascii="Calibri" w:eastAsia="Times New Roman" w:hAnsi="Calibri" w:cs="Calibri"/>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1BA24" w14:textId="77777777" w:rsidR="006D77EB" w:rsidRPr="00AF0F67" w:rsidRDefault="006D77EB" w:rsidP="00FE57BA">
            <w:pPr>
              <w:spacing w:after="0" w:line="240" w:lineRule="auto"/>
              <w:jc w:val="center"/>
              <w:rPr>
                <w:rFonts w:ascii="Calibri" w:eastAsia="Times New Roman" w:hAnsi="Calibri" w:cs="Calibri"/>
                <w:color w:val="0D0D0D" w:themeColor="text1" w:themeTint="F2"/>
                <w:sz w:val="22"/>
              </w:rPr>
            </w:pPr>
          </w:p>
        </w:tc>
      </w:tr>
      <w:tr w:rsidR="006D77EB" w:rsidRPr="00AF0F67" w14:paraId="521F34DA" w14:textId="77777777" w:rsidTr="000E10F9">
        <w:trPr>
          <w:trHeight w:val="1263"/>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EF53D" w14:textId="18277CE8" w:rsidR="006D77EB" w:rsidRPr="00AF0F67" w:rsidRDefault="006459AE"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GP11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E838" w14:textId="77777777" w:rsidR="006D77EB" w:rsidRPr="00AF0F67" w:rsidRDefault="006D77EB" w:rsidP="006D77EB">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Student progression</w:t>
            </w:r>
          </w:p>
          <w:p w14:paraId="65239BFC" w14:textId="2B636D4F" w:rsidR="00D51A87" w:rsidRPr="00AF0F67" w:rsidRDefault="006D77EB" w:rsidP="00245610">
            <w:pPr>
              <w:spacing w:after="0" w:line="240" w:lineRule="auto"/>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UG</w:t>
            </w:r>
            <w:r w:rsidR="00636A14" w:rsidRPr="00AF0F67">
              <w:rPr>
                <w:rFonts w:ascii="Calibri" w:eastAsia="Times New Roman" w:hAnsi="Calibri" w:cs="Calibri"/>
                <w:color w:val="0D0D0D" w:themeColor="text1" w:themeTint="F2"/>
                <w:sz w:val="22"/>
              </w:rPr>
              <w:t>, PGT and PGR</w:t>
            </w:r>
            <w:r w:rsidRPr="00AF0F67">
              <w:rPr>
                <w:rFonts w:ascii="Calibri" w:eastAsia="Times New Roman" w:hAnsi="Calibri" w:cs="Calibri"/>
                <w:color w:val="0D0D0D" w:themeColor="text1" w:themeTint="F2"/>
                <w:sz w:val="22"/>
              </w:rPr>
              <w:t xml:space="preserve"> </w:t>
            </w:r>
            <w:r w:rsidR="000260F1" w:rsidRPr="00AF0F67">
              <w:rPr>
                <w:rFonts w:ascii="Calibri" w:eastAsia="Times New Roman" w:hAnsi="Calibri" w:cs="Calibri"/>
                <w:color w:val="0D0D0D" w:themeColor="text1" w:themeTint="F2"/>
                <w:sz w:val="22"/>
              </w:rPr>
              <w:t>recruitment data (</w:t>
            </w:r>
            <w:r w:rsidRPr="00AF0F67">
              <w:rPr>
                <w:rFonts w:ascii="Calibri" w:eastAsia="Times New Roman" w:hAnsi="Calibri" w:cs="Calibri"/>
                <w:color w:val="0D0D0D" w:themeColor="text1" w:themeTint="F2"/>
                <w:sz w:val="22"/>
              </w:rPr>
              <w:t>applications, offers, acceptances</w:t>
            </w:r>
            <w:r w:rsidR="000260F1" w:rsidRPr="00AF0F67">
              <w:rPr>
                <w:rFonts w:ascii="Calibri" w:eastAsia="Times New Roman" w:hAnsi="Calibri" w:cs="Calibri"/>
                <w:color w:val="0D0D0D" w:themeColor="text1" w:themeTint="F2"/>
                <w:sz w:val="22"/>
              </w:rPr>
              <w:t xml:space="preserve">) and </w:t>
            </w:r>
            <w:r w:rsidRPr="00AF0F67">
              <w:rPr>
                <w:rFonts w:ascii="Calibri" w:eastAsia="Times New Roman" w:hAnsi="Calibri" w:cs="Calibri"/>
                <w:color w:val="0D0D0D" w:themeColor="text1" w:themeTint="F2"/>
                <w:sz w:val="22"/>
              </w:rPr>
              <w:t>outcomes</w:t>
            </w:r>
            <w:r w:rsidR="000260F1" w:rsidRPr="00AF0F67">
              <w:rPr>
                <w:rFonts w:ascii="Calibri" w:eastAsia="Times New Roman" w:hAnsi="Calibri" w:cs="Calibri"/>
                <w:color w:val="0D0D0D" w:themeColor="text1" w:themeTint="F2"/>
                <w:sz w:val="22"/>
              </w:rPr>
              <w:t xml:space="preserve"> (final degree classifications, completion rates, intermediate stage outcomes) </w:t>
            </w:r>
            <w:r w:rsidR="009C231F" w:rsidRPr="00AF0F67">
              <w:rPr>
                <w:rFonts w:ascii="Calibri" w:eastAsia="Times New Roman" w:hAnsi="Calibri" w:cs="Calibri"/>
                <w:color w:val="0D0D0D" w:themeColor="text1" w:themeTint="F2"/>
                <w:sz w:val="22"/>
              </w:rPr>
              <w:t xml:space="preserve">are </w:t>
            </w:r>
            <w:r w:rsidR="00245610" w:rsidRPr="00AF0F67">
              <w:rPr>
                <w:rFonts w:ascii="Calibri" w:eastAsia="Times New Roman" w:hAnsi="Calibri" w:cs="Calibri"/>
                <w:color w:val="0D0D0D" w:themeColor="text1" w:themeTint="F2"/>
                <w:sz w:val="22"/>
              </w:rPr>
              <w:t>disaggregated</w:t>
            </w:r>
            <w:r w:rsidR="00245610" w:rsidRPr="00AF0F67" w:rsidDel="00245610">
              <w:rPr>
                <w:rFonts w:ascii="Calibri" w:eastAsia="Times New Roman" w:hAnsi="Calibri" w:cs="Calibri"/>
                <w:color w:val="0D0D0D" w:themeColor="text1" w:themeTint="F2"/>
                <w:sz w:val="22"/>
              </w:rPr>
              <w:t xml:space="preserve"> </w:t>
            </w:r>
            <w:r w:rsidR="000260F1" w:rsidRPr="00AF0F67">
              <w:rPr>
                <w:rFonts w:ascii="Calibri" w:eastAsia="Times New Roman" w:hAnsi="Calibri" w:cs="Calibri"/>
                <w:color w:val="0D0D0D" w:themeColor="text1" w:themeTint="F2"/>
                <w:sz w:val="22"/>
              </w:rPr>
              <w:t>by gender and, as appropriate</w:t>
            </w:r>
            <w:r w:rsidR="00D12C34" w:rsidRPr="00AF0F67">
              <w:rPr>
                <w:rFonts w:ascii="Calibri" w:eastAsia="Times New Roman" w:hAnsi="Calibri" w:cs="Calibri"/>
                <w:color w:val="0D0D0D" w:themeColor="text1" w:themeTint="F2"/>
                <w:sz w:val="22"/>
              </w:rPr>
              <w:t xml:space="preserve"> by</w:t>
            </w:r>
            <w:r w:rsidR="000260F1" w:rsidRPr="00AF0F67">
              <w:rPr>
                <w:rFonts w:ascii="Calibri" w:eastAsia="Times New Roman" w:hAnsi="Calibri" w:cs="Calibri"/>
                <w:color w:val="0D0D0D" w:themeColor="text1" w:themeTint="F2"/>
                <w:sz w:val="22"/>
              </w:rPr>
              <w:t xml:space="preserve"> nationality and ethnicity, </w:t>
            </w:r>
            <w:r w:rsidR="00D12C34" w:rsidRPr="00AF0F67">
              <w:rPr>
                <w:rFonts w:ascii="Calibri" w:eastAsia="Times New Roman" w:hAnsi="Calibri" w:cs="Calibri"/>
                <w:color w:val="0D0D0D" w:themeColor="text1" w:themeTint="F2"/>
                <w:sz w:val="22"/>
              </w:rPr>
              <w:t xml:space="preserve">and </w:t>
            </w:r>
            <w:r w:rsidRPr="00AF0F67">
              <w:rPr>
                <w:rFonts w:ascii="Calibri" w:eastAsia="Times New Roman" w:hAnsi="Calibri" w:cs="Calibri"/>
                <w:color w:val="0D0D0D" w:themeColor="text1" w:themeTint="F2"/>
                <w:sz w:val="22"/>
              </w:rPr>
              <w:t xml:space="preserve">are </w:t>
            </w:r>
            <w:r w:rsidR="000260F1" w:rsidRPr="00AF0F67">
              <w:rPr>
                <w:rFonts w:ascii="Calibri" w:eastAsia="Times New Roman" w:hAnsi="Calibri" w:cs="Calibri"/>
                <w:color w:val="0D0D0D" w:themeColor="text1" w:themeTint="F2"/>
                <w:sz w:val="22"/>
              </w:rPr>
              <w:t xml:space="preserve">collected as time series and </w:t>
            </w:r>
            <w:r w:rsidRPr="00AF0F67">
              <w:rPr>
                <w:rFonts w:ascii="Calibri" w:eastAsia="Times New Roman" w:hAnsi="Calibri" w:cs="Calibri"/>
                <w:color w:val="0D0D0D" w:themeColor="text1" w:themeTint="F2"/>
                <w:sz w:val="22"/>
              </w:rPr>
              <w:t>monitored by appropriate department committee</w:t>
            </w:r>
            <w:r w:rsidR="007A6276" w:rsidRPr="00AF0F67">
              <w:rPr>
                <w:rFonts w:ascii="Calibri" w:eastAsia="Times New Roman" w:hAnsi="Calibri" w:cs="Calibri"/>
                <w:color w:val="0D0D0D" w:themeColor="text1" w:themeTint="F2"/>
                <w:sz w:val="22"/>
              </w:rPr>
              <w:t>s</w:t>
            </w:r>
            <w:r w:rsidRPr="00AF0F67">
              <w:rPr>
                <w:rFonts w:ascii="Calibri" w:eastAsia="Times New Roman" w:hAnsi="Calibri" w:cs="Calibri"/>
                <w:color w:val="0D0D0D" w:themeColor="text1" w:themeTint="F2"/>
                <w:sz w:val="22"/>
              </w:rPr>
              <w:t xml:space="preserve">. </w:t>
            </w:r>
            <w:r w:rsidR="000260F1" w:rsidRPr="00AF0F67">
              <w:rPr>
                <w:rFonts w:ascii="Calibri" w:eastAsia="Times New Roman" w:hAnsi="Calibri" w:cs="Calibri"/>
                <w:color w:val="0D0D0D" w:themeColor="text1" w:themeTint="F2"/>
                <w:sz w:val="22"/>
              </w:rPr>
              <w:t xml:space="preserve"> </w:t>
            </w:r>
            <w:r w:rsidR="00E04EE6" w:rsidRPr="00AF0F67">
              <w:rPr>
                <w:rFonts w:ascii="Calibri" w:eastAsia="Times New Roman" w:hAnsi="Calibri" w:cs="Calibri"/>
                <w:color w:val="0D0D0D" w:themeColor="text1" w:themeTint="F2"/>
                <w:sz w:val="22"/>
              </w:rPr>
              <w:t xml:space="preserve">Data </w:t>
            </w:r>
            <w:r w:rsidR="000260F1" w:rsidRPr="00AF0F67">
              <w:rPr>
                <w:rFonts w:ascii="Calibri" w:eastAsia="Times New Roman" w:hAnsi="Calibri" w:cs="Calibri"/>
                <w:color w:val="0D0D0D" w:themeColor="text1" w:themeTint="F2"/>
                <w:sz w:val="22"/>
              </w:rPr>
              <w:t>are</w:t>
            </w:r>
            <w:r w:rsidR="00E04EE6"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 xml:space="preserve">reported to the </w:t>
            </w:r>
            <w:r w:rsidR="00740582" w:rsidRPr="00AF0F67">
              <w:rPr>
                <w:rFonts w:ascii="Calibri" w:eastAsia="Times New Roman" w:hAnsi="Calibri" w:cs="Calibri"/>
                <w:color w:val="0D0D0D" w:themeColor="text1" w:themeTint="F2"/>
                <w:sz w:val="22"/>
              </w:rPr>
              <w:t>Management Team</w:t>
            </w:r>
            <w:r w:rsidR="00E04EE6" w:rsidRPr="00AF0F67">
              <w:rPr>
                <w:rFonts w:ascii="Calibri" w:eastAsia="Times New Roman" w:hAnsi="Calibri" w:cs="Calibri"/>
                <w:color w:val="0D0D0D" w:themeColor="text1" w:themeTint="F2"/>
                <w:sz w:val="22"/>
              </w:rPr>
              <w:t xml:space="preserve"> and used </w:t>
            </w:r>
            <w:r w:rsidRPr="00AF0F67">
              <w:rPr>
                <w:rFonts w:ascii="Calibri" w:eastAsia="Times New Roman" w:hAnsi="Calibri" w:cs="Calibri"/>
                <w:color w:val="0D0D0D" w:themeColor="text1" w:themeTint="F2"/>
                <w:sz w:val="22"/>
              </w:rPr>
              <w:t xml:space="preserve">to measure and monitor </w:t>
            </w:r>
            <w:r w:rsidR="00E04EE6" w:rsidRPr="00AF0F67">
              <w:rPr>
                <w:rFonts w:ascii="Calibri" w:eastAsia="Times New Roman" w:hAnsi="Calibri" w:cs="Calibri"/>
                <w:color w:val="0D0D0D" w:themeColor="text1" w:themeTint="F2"/>
                <w:sz w:val="22"/>
              </w:rPr>
              <w:t xml:space="preserve">differential </w:t>
            </w:r>
            <w:r w:rsidRPr="00AF0F67">
              <w:rPr>
                <w:rFonts w:ascii="Calibri" w:eastAsia="Times New Roman" w:hAnsi="Calibri" w:cs="Calibri"/>
                <w:color w:val="0D0D0D" w:themeColor="text1" w:themeTint="F2"/>
                <w:sz w:val="22"/>
              </w:rPr>
              <w:t xml:space="preserve">progression </w:t>
            </w:r>
            <w:r w:rsidR="00E04EE6" w:rsidRPr="00AF0F67">
              <w:rPr>
                <w:rFonts w:ascii="Calibri" w:eastAsia="Times New Roman" w:hAnsi="Calibri" w:cs="Calibri"/>
                <w:color w:val="0D0D0D" w:themeColor="text1" w:themeTint="F2"/>
                <w:sz w:val="22"/>
              </w:rPr>
              <w:t>and success rates</w:t>
            </w:r>
            <w:r w:rsidR="000260F1" w:rsidRPr="00AF0F67">
              <w:rPr>
                <w:rFonts w:ascii="Calibri" w:eastAsia="Times New Roman" w:hAnsi="Calibri" w:cs="Calibri"/>
                <w:color w:val="0D0D0D" w:themeColor="text1" w:themeTint="F2"/>
                <w:sz w:val="22"/>
              </w:rPr>
              <w:t>.</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0544" w14:textId="5F804420" w:rsidR="006D77EB" w:rsidRPr="00AF0F67" w:rsidRDefault="00837EFB"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4</w:t>
            </w:r>
            <w:r w:rsidR="00F54810">
              <w:rPr>
                <w:rFonts w:ascii="Calibri" w:eastAsia="Times New Roman" w:hAnsi="Calibri" w:cs="Calibri"/>
                <w:color w:val="0D0D0D" w:themeColor="text1" w:themeTint="F2"/>
                <w:sz w:val="22"/>
              </w:rPr>
              <w:t>.1</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5AEAB8B3" w14:textId="3EA60206" w:rsidR="00E04EE6" w:rsidRPr="00AF0F67" w:rsidRDefault="00E04EE6">
            <w:pPr>
              <w:spacing w:after="0" w:line="240" w:lineRule="auto"/>
              <w:rPr>
                <w:rFonts w:ascii="Calibri" w:eastAsia="Times New Roman" w:hAnsi="Calibri" w:cs="Calibri"/>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C914D" w14:textId="77777777" w:rsidR="006D77EB" w:rsidRPr="00AF0F67" w:rsidRDefault="006D77EB" w:rsidP="00FE57BA">
            <w:pPr>
              <w:spacing w:after="0" w:line="240" w:lineRule="auto"/>
              <w:jc w:val="center"/>
              <w:rPr>
                <w:rFonts w:ascii="Calibri" w:eastAsia="Times New Roman" w:hAnsi="Calibri" w:cs="Calibri"/>
                <w:color w:val="0D0D0D" w:themeColor="text1" w:themeTint="F2"/>
                <w:sz w:val="22"/>
              </w:rPr>
            </w:pPr>
          </w:p>
        </w:tc>
      </w:tr>
      <w:tr w:rsidR="006D77EB" w:rsidRPr="00AF0F67" w14:paraId="6D20A6A1" w14:textId="77777777" w:rsidTr="000E10F9">
        <w:trPr>
          <w:trHeight w:val="1263"/>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B6F08" w14:textId="26C0227C" w:rsidR="006D77EB" w:rsidRPr="00AF0F67" w:rsidRDefault="006459AE"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GP12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54DAC" w14:textId="77777777" w:rsidR="00D12C34" w:rsidRPr="00AF0F67" w:rsidRDefault="00DD3D69">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 xml:space="preserve">Student </w:t>
            </w:r>
            <w:r w:rsidR="00856921" w:rsidRPr="00AF0F67">
              <w:rPr>
                <w:rFonts w:ascii="Calibri" w:eastAsia="Times New Roman" w:hAnsi="Calibri" w:cs="Calibri"/>
                <w:b/>
                <w:bCs/>
                <w:color w:val="0D0D0D" w:themeColor="text1" w:themeTint="F2"/>
                <w:sz w:val="22"/>
              </w:rPr>
              <w:t xml:space="preserve">Data comparisons </w:t>
            </w:r>
          </w:p>
          <w:p w14:paraId="03BDC133" w14:textId="21E0C845" w:rsidR="00D51A87" w:rsidRPr="00AF0F67" w:rsidRDefault="00D12C34">
            <w:pPr>
              <w:spacing w:after="0" w:line="240" w:lineRule="auto"/>
              <w:rPr>
                <w:rFonts w:ascii="Calibri" w:eastAsia="Times New Roman" w:hAnsi="Calibri" w:cs="Calibri"/>
                <w:b/>
                <w:bCs/>
                <w:color w:val="0D0D0D" w:themeColor="text1" w:themeTint="F2"/>
                <w:sz w:val="22"/>
              </w:rPr>
            </w:pPr>
            <w:r w:rsidRPr="001419FC">
              <w:rPr>
                <w:rFonts w:ascii="Calibri" w:eastAsia="Times New Roman" w:hAnsi="Calibri" w:cs="Calibri"/>
                <w:color w:val="0D0D0D" w:themeColor="text1" w:themeTint="F2"/>
                <w:sz w:val="22"/>
              </w:rPr>
              <w:t>S</w:t>
            </w:r>
            <w:r w:rsidR="000260F1" w:rsidRPr="00AF0F67">
              <w:rPr>
                <w:rFonts w:ascii="Calibri" w:eastAsia="Times New Roman" w:hAnsi="Calibri" w:cs="Calibri"/>
                <w:color w:val="0D0D0D" w:themeColor="text1" w:themeTint="F2"/>
                <w:sz w:val="22"/>
              </w:rPr>
              <w:t xml:space="preserve">tudent </w:t>
            </w:r>
            <w:r w:rsidR="00E04EE6" w:rsidRPr="00AF0F67">
              <w:rPr>
                <w:rFonts w:ascii="Calibri" w:eastAsia="Times New Roman" w:hAnsi="Calibri" w:cs="Calibri"/>
                <w:color w:val="0D0D0D" w:themeColor="text1" w:themeTint="F2"/>
                <w:sz w:val="22"/>
              </w:rPr>
              <w:t xml:space="preserve">data </w:t>
            </w:r>
            <w:r w:rsidR="000260F1" w:rsidRPr="00AF0F67">
              <w:rPr>
                <w:rFonts w:ascii="Calibri" w:eastAsia="Times New Roman" w:hAnsi="Calibri" w:cs="Calibri"/>
                <w:color w:val="0D0D0D" w:themeColor="text1" w:themeTint="F2"/>
                <w:sz w:val="22"/>
              </w:rPr>
              <w:t>are</w:t>
            </w:r>
            <w:r w:rsidR="00E04EE6" w:rsidRPr="00AF0F67">
              <w:rPr>
                <w:rFonts w:ascii="Calibri" w:eastAsia="Times New Roman" w:hAnsi="Calibri" w:cs="Calibri"/>
                <w:color w:val="0D0D0D" w:themeColor="text1" w:themeTint="F2"/>
                <w:sz w:val="22"/>
              </w:rPr>
              <w:t xml:space="preserve"> </w:t>
            </w:r>
            <w:r w:rsidR="006D77EB" w:rsidRPr="00AF0F67">
              <w:rPr>
                <w:rFonts w:ascii="Calibri" w:eastAsia="Times New Roman" w:hAnsi="Calibri" w:cs="Calibri"/>
                <w:color w:val="0D0D0D" w:themeColor="text1" w:themeTint="F2"/>
                <w:sz w:val="22"/>
              </w:rPr>
              <w:t>compared against th</w:t>
            </w:r>
            <w:r w:rsidR="00510940" w:rsidRPr="00AF0F67">
              <w:rPr>
                <w:rFonts w:ascii="Calibri" w:eastAsia="Times New Roman" w:hAnsi="Calibri" w:cs="Calibri"/>
                <w:color w:val="0D0D0D" w:themeColor="text1" w:themeTint="F2"/>
                <w:sz w:val="22"/>
              </w:rPr>
              <w:t xml:space="preserve">e </w:t>
            </w:r>
            <w:r w:rsidR="006D77EB" w:rsidRPr="00AF0F67">
              <w:rPr>
                <w:rFonts w:ascii="Calibri" w:eastAsia="Times New Roman" w:hAnsi="Calibri" w:cs="Calibri"/>
                <w:color w:val="0D0D0D" w:themeColor="text1" w:themeTint="F2"/>
                <w:sz w:val="22"/>
              </w:rPr>
              <w:t>national picture</w:t>
            </w:r>
            <w:r w:rsidR="00D240F4" w:rsidRPr="00AF0F67">
              <w:rPr>
                <w:rFonts w:ascii="Calibri" w:eastAsia="Times New Roman" w:hAnsi="Calibri" w:cs="Calibri"/>
                <w:color w:val="0D0D0D" w:themeColor="text1" w:themeTint="F2"/>
                <w:sz w:val="22"/>
              </w:rPr>
              <w:t xml:space="preserve"> (including specific groups of </w:t>
            </w:r>
            <w:r w:rsidR="00316DB6" w:rsidRPr="00AF0F67">
              <w:rPr>
                <w:rFonts w:ascii="Calibri" w:eastAsia="Times New Roman" w:hAnsi="Calibri" w:cs="Calibri"/>
                <w:color w:val="0D0D0D" w:themeColor="text1" w:themeTint="F2"/>
                <w:sz w:val="22"/>
              </w:rPr>
              <w:t>like</w:t>
            </w:r>
            <w:r w:rsidR="00D240F4" w:rsidRPr="00AF0F67">
              <w:rPr>
                <w:rFonts w:ascii="Calibri" w:eastAsia="Times New Roman" w:hAnsi="Calibri" w:cs="Calibri"/>
                <w:color w:val="0D0D0D" w:themeColor="text1" w:themeTint="F2"/>
                <w:sz w:val="22"/>
              </w:rPr>
              <w:t xml:space="preserve"> institutions)</w:t>
            </w:r>
            <w:r w:rsidR="006D77EB" w:rsidRPr="00AF0F67">
              <w:rPr>
                <w:rFonts w:ascii="Calibri" w:eastAsia="Times New Roman" w:hAnsi="Calibri" w:cs="Calibri"/>
                <w:color w:val="0D0D0D" w:themeColor="text1" w:themeTint="F2"/>
                <w:sz w:val="22"/>
              </w:rPr>
              <w:t>,</w:t>
            </w:r>
            <w:r w:rsidR="001419FC">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the</w:t>
            </w:r>
            <w:r w:rsidR="006D77EB" w:rsidRPr="00AF0F67">
              <w:rPr>
                <w:rFonts w:ascii="Calibri" w:eastAsia="Times New Roman" w:hAnsi="Calibri" w:cs="Calibri"/>
                <w:color w:val="0D0D0D" w:themeColor="text1" w:themeTint="F2"/>
                <w:sz w:val="22"/>
              </w:rPr>
              <w:t xml:space="preserve"> faculty profile, and like departments within and outside the university</w:t>
            </w:r>
            <w:r w:rsidRPr="00AF0F67">
              <w:rPr>
                <w:rFonts w:ascii="Calibri" w:eastAsia="Times New Roman" w:hAnsi="Calibri" w:cs="Calibri"/>
                <w:color w:val="0D0D0D" w:themeColor="text1" w:themeTint="F2"/>
                <w:sz w:val="22"/>
              </w:rPr>
              <w:t>;</w:t>
            </w:r>
            <w:r w:rsidR="00510940" w:rsidRPr="00AF0F67">
              <w:rPr>
                <w:rFonts w:ascii="Calibri" w:eastAsia="Times New Roman" w:hAnsi="Calibri" w:cs="Calibri"/>
                <w:color w:val="0D0D0D" w:themeColor="text1" w:themeTint="F2"/>
                <w:sz w:val="22"/>
              </w:rPr>
              <w:t xml:space="preserve"> </w:t>
            </w:r>
            <w:r w:rsidR="00466F84" w:rsidRPr="00AF0F67">
              <w:rPr>
                <w:rFonts w:ascii="Calibri" w:eastAsia="Times New Roman" w:hAnsi="Calibri" w:cs="Calibri"/>
                <w:color w:val="0D0D0D" w:themeColor="text1" w:themeTint="F2"/>
                <w:sz w:val="22"/>
              </w:rPr>
              <w:t>to</w:t>
            </w:r>
            <w:r w:rsidR="000260F1" w:rsidRPr="00AF0F67">
              <w:rPr>
                <w:rFonts w:ascii="Calibri" w:eastAsia="Times New Roman" w:hAnsi="Calibri" w:cs="Calibri"/>
                <w:color w:val="0D0D0D" w:themeColor="text1" w:themeTint="F2"/>
                <w:sz w:val="22"/>
              </w:rPr>
              <w:t xml:space="preserve"> </w:t>
            </w:r>
            <w:r w:rsidR="00DD3D69" w:rsidRPr="00AF0F67">
              <w:rPr>
                <w:rFonts w:ascii="Calibri" w:eastAsia="Times New Roman" w:hAnsi="Calibri" w:cs="Calibri"/>
                <w:color w:val="0D0D0D" w:themeColor="text1" w:themeTint="F2"/>
                <w:sz w:val="22"/>
              </w:rPr>
              <w:t xml:space="preserve">provide context </w:t>
            </w:r>
            <w:r w:rsidR="00510940" w:rsidRPr="00AF0F67">
              <w:rPr>
                <w:rFonts w:ascii="Calibri" w:eastAsia="Times New Roman" w:hAnsi="Calibri" w:cs="Calibri"/>
                <w:color w:val="0D0D0D" w:themeColor="text1" w:themeTint="F2"/>
                <w:sz w:val="22"/>
              </w:rPr>
              <w:t xml:space="preserve">and forms the basis </w:t>
            </w:r>
            <w:r w:rsidR="00E04EE6" w:rsidRPr="00AF0F67">
              <w:rPr>
                <w:rFonts w:ascii="Calibri" w:eastAsia="Times New Roman" w:hAnsi="Calibri" w:cs="Calibri"/>
                <w:color w:val="0D0D0D" w:themeColor="text1" w:themeTint="F2"/>
                <w:sz w:val="22"/>
              </w:rPr>
              <w:t xml:space="preserve">for the department’s good practice initiatives activities and </w:t>
            </w:r>
            <w:r w:rsidR="000260F1" w:rsidRPr="00AF0F67">
              <w:rPr>
                <w:rFonts w:ascii="Calibri" w:eastAsia="Times New Roman" w:hAnsi="Calibri" w:cs="Calibri"/>
                <w:color w:val="0D0D0D" w:themeColor="text1" w:themeTint="F2"/>
                <w:sz w:val="22"/>
              </w:rPr>
              <w:t>programmes</w:t>
            </w:r>
            <w:r w:rsidR="00314FA5" w:rsidRPr="00AF0F67">
              <w:rPr>
                <w:rFonts w:ascii="Calibri" w:eastAsia="Times New Roman" w:hAnsi="Calibri" w:cs="Calibri"/>
                <w:color w:val="0D0D0D" w:themeColor="text1" w:themeTint="F2"/>
                <w:sz w:val="22"/>
              </w:rPr>
              <w:t>.</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96100" w14:textId="79A6F39F" w:rsidR="006D77EB" w:rsidRPr="00AF0F67" w:rsidRDefault="00837EFB"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4</w:t>
            </w:r>
            <w:r w:rsidR="00F54810">
              <w:rPr>
                <w:rFonts w:ascii="Calibri" w:eastAsia="Times New Roman" w:hAnsi="Calibri" w:cs="Calibri"/>
                <w:color w:val="0D0D0D" w:themeColor="text1" w:themeTint="F2"/>
                <w:sz w:val="22"/>
              </w:rPr>
              <w:t>.1</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79FAFB90" w14:textId="01A8662B" w:rsidR="006D77EB" w:rsidRPr="00AF0F67" w:rsidRDefault="006D77EB" w:rsidP="006D77EB">
            <w:pPr>
              <w:spacing w:after="0" w:line="240" w:lineRule="auto"/>
              <w:rPr>
                <w:rFonts w:ascii="Calibri" w:eastAsia="Times New Roman" w:hAnsi="Calibri" w:cs="Calibri"/>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1B6DA" w14:textId="77777777" w:rsidR="006D77EB" w:rsidRPr="00AF0F67" w:rsidRDefault="006D77EB" w:rsidP="00FE57BA">
            <w:pPr>
              <w:spacing w:after="0" w:line="240" w:lineRule="auto"/>
              <w:jc w:val="center"/>
              <w:rPr>
                <w:rFonts w:ascii="Calibri" w:eastAsia="Times New Roman" w:hAnsi="Calibri" w:cs="Calibri"/>
                <w:color w:val="0D0D0D" w:themeColor="text1" w:themeTint="F2"/>
                <w:sz w:val="22"/>
              </w:rPr>
            </w:pPr>
          </w:p>
        </w:tc>
      </w:tr>
      <w:tr w:rsidR="00C007B6" w:rsidRPr="00AF0F67" w14:paraId="594CFA46" w14:textId="77777777" w:rsidTr="000E10F9">
        <w:trPr>
          <w:trHeight w:val="315"/>
        </w:trPr>
        <w:tc>
          <w:tcPr>
            <w:tcW w:w="75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8A55BBD" w14:textId="77777777" w:rsidR="00C007B6" w:rsidRPr="00AF0F67" w:rsidRDefault="00C007B6" w:rsidP="00C007B6">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 </w:t>
            </w:r>
          </w:p>
        </w:tc>
        <w:tc>
          <w:tcPr>
            <w:tcW w:w="675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ABD0ED8" w14:textId="182614DE" w:rsidR="00C007B6" w:rsidRPr="00AF0F67" w:rsidRDefault="00C007B6" w:rsidP="00C007B6">
            <w:pPr>
              <w:spacing w:after="0" w:line="240" w:lineRule="auto"/>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Staff data</w:t>
            </w:r>
          </w:p>
        </w:tc>
        <w:tc>
          <w:tcPr>
            <w:tcW w:w="108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1EF3C40" w14:textId="6BC5F847" w:rsidR="00C007B6" w:rsidRPr="00AF0F67" w:rsidRDefault="00C007B6" w:rsidP="00C007B6">
            <w:pPr>
              <w:spacing w:after="0" w:line="240" w:lineRule="auto"/>
              <w:jc w:val="center"/>
              <w:rPr>
                <w:rFonts w:ascii="Calibri" w:eastAsia="Times New Roman" w:hAnsi="Calibri" w:cs="Calibri"/>
                <w:b/>
                <w:bCs/>
                <w:i/>
                <w:iCs/>
                <w:color w:val="0D0D0D" w:themeColor="text1" w:themeTint="F2"/>
                <w:sz w:val="22"/>
              </w:rPr>
            </w:pPr>
            <w:r>
              <w:rPr>
                <w:rFonts w:ascii="Calibri" w:hAnsi="Calibri" w:cs="Calibri"/>
                <w:b/>
                <w:i/>
                <w:sz w:val="22"/>
              </w:rPr>
              <w:t>Record</w:t>
            </w:r>
          </w:p>
        </w:tc>
        <w:tc>
          <w:tcPr>
            <w:tcW w:w="6065" w:type="dxa"/>
            <w:tcBorders>
              <w:top w:val="single" w:sz="4" w:space="0" w:color="auto"/>
              <w:left w:val="single" w:sz="4" w:space="0" w:color="auto"/>
              <w:bottom w:val="single" w:sz="4" w:space="0" w:color="auto"/>
              <w:right w:val="single" w:sz="4" w:space="0" w:color="auto"/>
            </w:tcBorders>
            <w:shd w:val="clear" w:color="000000" w:fill="BFBFBF"/>
            <w:vAlign w:val="center"/>
          </w:tcPr>
          <w:p w14:paraId="31E73D8A" w14:textId="034F5B53" w:rsidR="00C007B6" w:rsidRPr="00AF0F67" w:rsidRDefault="00C007B6" w:rsidP="00C007B6">
            <w:pPr>
              <w:spacing w:after="0" w:line="240" w:lineRule="auto"/>
              <w:rPr>
                <w:rFonts w:ascii="Calibri" w:eastAsia="Times New Roman" w:hAnsi="Calibri" w:cs="Calibri"/>
                <w:b/>
                <w:bCs/>
                <w:i/>
                <w:iCs/>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30AC41" w14:textId="77777777" w:rsidR="00C007B6" w:rsidRPr="00AF0F67" w:rsidRDefault="00C007B6" w:rsidP="00C007B6">
            <w:pPr>
              <w:spacing w:after="0" w:line="240" w:lineRule="auto"/>
              <w:jc w:val="center"/>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Level</w:t>
            </w:r>
          </w:p>
        </w:tc>
      </w:tr>
      <w:tr w:rsidR="006D77EB" w:rsidRPr="00AF0F67" w14:paraId="46517321" w14:textId="77777777" w:rsidTr="000E10F9">
        <w:trPr>
          <w:trHeight w:val="550"/>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4643" w14:textId="123A0094" w:rsidR="006D77EB" w:rsidRPr="00AF0F67" w:rsidRDefault="006459AE"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w:t>
            </w:r>
            <w:r w:rsidR="006D77EB" w:rsidRPr="00AF0F67">
              <w:rPr>
                <w:rFonts w:ascii="Calibri" w:eastAsia="Times New Roman" w:hAnsi="Calibri" w:cs="Calibri"/>
                <w:color w:val="0D0D0D" w:themeColor="text1" w:themeTint="F2"/>
                <w:sz w:val="22"/>
              </w:rPr>
              <w:t>13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7BB0" w14:textId="422B45E3" w:rsidR="00DD3D69" w:rsidRPr="00AF0F67" w:rsidRDefault="009D2CED" w:rsidP="00D45085">
            <w:pPr>
              <w:spacing w:after="0" w:line="240" w:lineRule="auto"/>
              <w:rPr>
                <w:rFonts w:ascii="Calibri" w:eastAsia="Times New Roman" w:hAnsi="Calibri" w:cs="Calibri"/>
                <w:b/>
                <w:bCs/>
                <w:iCs/>
                <w:color w:val="0D0D0D" w:themeColor="text1" w:themeTint="F2"/>
                <w:sz w:val="22"/>
              </w:rPr>
            </w:pPr>
            <w:r w:rsidRPr="00AF0F67">
              <w:rPr>
                <w:rFonts w:ascii="Calibri" w:eastAsia="Times New Roman" w:hAnsi="Calibri" w:cs="Calibri"/>
                <w:b/>
                <w:bCs/>
                <w:iCs/>
                <w:color w:val="0D0D0D" w:themeColor="text1" w:themeTint="F2"/>
                <w:sz w:val="22"/>
              </w:rPr>
              <w:t xml:space="preserve">Academic </w:t>
            </w:r>
            <w:r w:rsidR="009D7D80" w:rsidRPr="00AF0F67">
              <w:rPr>
                <w:rFonts w:ascii="Calibri" w:eastAsia="Times New Roman" w:hAnsi="Calibri" w:cs="Calibri"/>
                <w:b/>
                <w:bCs/>
                <w:iCs/>
                <w:color w:val="0D0D0D" w:themeColor="text1" w:themeTint="F2"/>
                <w:sz w:val="22"/>
              </w:rPr>
              <w:t>Staff</w:t>
            </w:r>
            <w:r w:rsidR="00510940" w:rsidRPr="00AF0F67">
              <w:rPr>
                <w:rFonts w:ascii="Calibri" w:eastAsia="Times New Roman" w:hAnsi="Calibri" w:cs="Calibri"/>
                <w:b/>
                <w:bCs/>
                <w:iCs/>
                <w:color w:val="0D0D0D" w:themeColor="text1" w:themeTint="F2"/>
                <w:sz w:val="22"/>
              </w:rPr>
              <w:t xml:space="preserve"> </w:t>
            </w:r>
            <w:r w:rsidR="00DD3D69" w:rsidRPr="00AF0F67">
              <w:rPr>
                <w:rFonts w:ascii="Calibri" w:eastAsia="Times New Roman" w:hAnsi="Calibri" w:cs="Calibri"/>
                <w:b/>
                <w:bCs/>
                <w:iCs/>
                <w:color w:val="0D0D0D" w:themeColor="text1" w:themeTint="F2"/>
                <w:sz w:val="22"/>
              </w:rPr>
              <w:t>Profile</w:t>
            </w:r>
            <w:r w:rsidR="009D7D80" w:rsidRPr="00AF0F67">
              <w:rPr>
                <w:rFonts w:ascii="Calibri" w:eastAsia="Times New Roman" w:hAnsi="Calibri" w:cs="Calibri"/>
                <w:b/>
                <w:bCs/>
                <w:iCs/>
                <w:color w:val="0D0D0D" w:themeColor="text1" w:themeTint="F2"/>
                <w:sz w:val="22"/>
              </w:rPr>
              <w:t xml:space="preserve"> </w:t>
            </w:r>
          </w:p>
          <w:p w14:paraId="7053F8CF" w14:textId="610FA9AB" w:rsidR="006D77EB" w:rsidRPr="00AF0F67" w:rsidRDefault="00421289" w:rsidP="00421289">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Cs/>
                <w:color w:val="0D0D0D" w:themeColor="text1" w:themeTint="F2"/>
                <w:sz w:val="22"/>
              </w:rPr>
              <w:t xml:space="preserve">The academic staff profile is </w:t>
            </w:r>
            <w:r w:rsidR="0000715B" w:rsidRPr="00AF0F67">
              <w:rPr>
                <w:rFonts w:ascii="Calibri" w:eastAsia="Times New Roman" w:hAnsi="Calibri" w:cs="Calibri"/>
                <w:bCs/>
                <w:color w:val="0D0D0D" w:themeColor="text1" w:themeTint="F2"/>
                <w:sz w:val="22"/>
              </w:rPr>
              <w:t>disaggregated</w:t>
            </w:r>
            <w:r w:rsidR="00DD3D69" w:rsidRPr="00AF0F67">
              <w:rPr>
                <w:rFonts w:ascii="Calibri" w:eastAsia="Times New Roman" w:hAnsi="Calibri" w:cs="Calibri"/>
                <w:bCs/>
                <w:color w:val="0D0D0D" w:themeColor="text1" w:themeTint="F2"/>
                <w:sz w:val="22"/>
              </w:rPr>
              <w:t xml:space="preserve"> by gender and ethnicity on numbers in post, </w:t>
            </w:r>
            <w:r w:rsidR="006D77EB" w:rsidRPr="00AF0F67">
              <w:rPr>
                <w:rFonts w:ascii="Calibri" w:eastAsia="Times New Roman" w:hAnsi="Calibri" w:cs="Calibri"/>
                <w:bCs/>
                <w:color w:val="0D0D0D" w:themeColor="text1" w:themeTint="F2"/>
                <w:sz w:val="22"/>
              </w:rPr>
              <w:t>turnover</w:t>
            </w:r>
            <w:r w:rsidR="00DD3D69" w:rsidRPr="00AF0F67">
              <w:rPr>
                <w:rFonts w:ascii="Calibri" w:eastAsia="Times New Roman" w:hAnsi="Calibri" w:cs="Calibri"/>
                <w:bCs/>
                <w:color w:val="0D0D0D" w:themeColor="text1" w:themeTint="F2"/>
                <w:sz w:val="22"/>
              </w:rPr>
              <w:t>,</w:t>
            </w:r>
            <w:r w:rsidR="001A2B88" w:rsidRPr="00AF0F67">
              <w:rPr>
                <w:rFonts w:ascii="Calibri" w:eastAsia="Times New Roman" w:hAnsi="Calibri" w:cs="Calibri"/>
                <w:bCs/>
                <w:color w:val="0D0D0D" w:themeColor="text1" w:themeTint="F2"/>
                <w:sz w:val="22"/>
              </w:rPr>
              <w:t xml:space="preserve"> </w:t>
            </w:r>
            <w:r w:rsidR="00510940" w:rsidRPr="00AF0F67">
              <w:rPr>
                <w:rFonts w:ascii="Calibri" w:eastAsia="Times New Roman" w:hAnsi="Calibri" w:cs="Calibri"/>
                <w:bCs/>
                <w:color w:val="0D0D0D" w:themeColor="text1" w:themeTint="F2"/>
                <w:sz w:val="22"/>
              </w:rPr>
              <w:t>destinations</w:t>
            </w:r>
            <w:r w:rsidR="001A2B88" w:rsidRPr="00AF0F67">
              <w:rPr>
                <w:rFonts w:ascii="Calibri" w:eastAsia="Times New Roman" w:hAnsi="Calibri" w:cs="Calibri"/>
                <w:bCs/>
                <w:color w:val="0D0D0D" w:themeColor="text1" w:themeTint="F2"/>
                <w:sz w:val="22"/>
              </w:rPr>
              <w:t xml:space="preserve"> on leaving</w:t>
            </w:r>
            <w:r w:rsidR="00316DB6" w:rsidRPr="00AF0F67">
              <w:rPr>
                <w:rFonts w:ascii="Calibri" w:eastAsia="Times New Roman" w:hAnsi="Calibri" w:cs="Calibri"/>
                <w:bCs/>
                <w:color w:val="0D0D0D" w:themeColor="text1" w:themeTint="F2"/>
                <w:sz w:val="22"/>
              </w:rPr>
              <w:t xml:space="preserve">, and for academic staff </w:t>
            </w:r>
            <w:r w:rsidR="00316DB6" w:rsidRPr="00AF0F67">
              <w:rPr>
                <w:rFonts w:ascii="Calibri" w:eastAsia="Times New Roman" w:hAnsi="Calibri" w:cs="Calibri"/>
                <w:color w:val="0D0D0D" w:themeColor="text1" w:themeTint="F2"/>
                <w:sz w:val="22"/>
              </w:rPr>
              <w:t>REF inclusion</w:t>
            </w:r>
            <w:r w:rsidR="00DD3D69" w:rsidRPr="00AF0F67">
              <w:rPr>
                <w:rFonts w:ascii="Calibri" w:eastAsia="Times New Roman" w:hAnsi="Calibri" w:cs="Calibri"/>
                <w:bCs/>
                <w:color w:val="0D0D0D" w:themeColor="text1" w:themeTint="F2"/>
                <w:sz w:val="22"/>
              </w:rPr>
              <w:t xml:space="preserve">, </w:t>
            </w:r>
            <w:r w:rsidR="001A2B88" w:rsidRPr="00AF0F67">
              <w:rPr>
                <w:rFonts w:ascii="Calibri" w:eastAsia="Times New Roman" w:hAnsi="Calibri" w:cs="Calibri"/>
                <w:color w:val="0D0D0D" w:themeColor="text1" w:themeTint="F2"/>
                <w:sz w:val="22"/>
              </w:rPr>
              <w:t>by grade</w:t>
            </w:r>
            <w:r w:rsidR="00510940" w:rsidRPr="00AF0F67">
              <w:rPr>
                <w:rFonts w:ascii="Calibri" w:eastAsia="Times New Roman" w:hAnsi="Calibri" w:cs="Calibri"/>
                <w:color w:val="0D0D0D" w:themeColor="text1" w:themeTint="F2"/>
                <w:sz w:val="22"/>
              </w:rPr>
              <w:t>,</w:t>
            </w:r>
            <w:r w:rsidR="001A2B88" w:rsidRPr="00AF0F67">
              <w:rPr>
                <w:rFonts w:ascii="Calibri" w:eastAsia="Times New Roman" w:hAnsi="Calibri" w:cs="Calibri"/>
                <w:color w:val="0D0D0D" w:themeColor="text1" w:themeTint="F2"/>
                <w:sz w:val="22"/>
              </w:rPr>
              <w:t xml:space="preserve"> staff group</w:t>
            </w:r>
            <w:r w:rsidR="00510940" w:rsidRPr="00AF0F67">
              <w:rPr>
                <w:rFonts w:ascii="Calibri" w:eastAsia="Times New Roman" w:hAnsi="Calibri" w:cs="Calibri"/>
                <w:color w:val="0D0D0D" w:themeColor="text1" w:themeTint="F2"/>
                <w:sz w:val="22"/>
              </w:rPr>
              <w:t>,</w:t>
            </w:r>
            <w:r w:rsidR="00DD3D69" w:rsidRPr="00AF0F67">
              <w:rPr>
                <w:rFonts w:ascii="Calibri" w:eastAsia="Times New Roman" w:hAnsi="Calibri" w:cs="Calibri"/>
                <w:bCs/>
                <w:color w:val="0D0D0D" w:themeColor="text1" w:themeTint="F2"/>
                <w:sz w:val="22"/>
              </w:rPr>
              <w:t xml:space="preserve"> full- and part-time status, </w:t>
            </w:r>
            <w:r w:rsidR="00316DB6" w:rsidRPr="00AF0F67">
              <w:rPr>
                <w:rFonts w:ascii="Calibri" w:eastAsia="Times New Roman" w:hAnsi="Calibri" w:cs="Calibri"/>
                <w:bCs/>
                <w:color w:val="0D0D0D" w:themeColor="text1" w:themeTint="F2"/>
                <w:sz w:val="22"/>
              </w:rPr>
              <w:t xml:space="preserve">and </w:t>
            </w:r>
            <w:r w:rsidR="00DD3D69" w:rsidRPr="00AF0F67">
              <w:rPr>
                <w:rFonts w:ascii="Calibri" w:eastAsia="Times New Roman" w:hAnsi="Calibri" w:cs="Calibri"/>
                <w:bCs/>
                <w:color w:val="0D0D0D" w:themeColor="text1" w:themeTint="F2"/>
                <w:sz w:val="22"/>
              </w:rPr>
              <w:t xml:space="preserve">fixed term and </w:t>
            </w:r>
            <w:proofErr w:type="gramStart"/>
            <w:r w:rsidR="00DD3D69" w:rsidRPr="00AF0F67">
              <w:rPr>
                <w:rFonts w:ascii="Calibri" w:eastAsia="Times New Roman" w:hAnsi="Calibri" w:cs="Calibri"/>
                <w:bCs/>
                <w:color w:val="0D0D0D" w:themeColor="text1" w:themeTint="F2"/>
                <w:sz w:val="22"/>
              </w:rPr>
              <w:t>open ended</w:t>
            </w:r>
            <w:proofErr w:type="gramEnd"/>
            <w:r w:rsidR="00DD3D69" w:rsidRPr="00AF0F67">
              <w:rPr>
                <w:rFonts w:ascii="Calibri" w:eastAsia="Times New Roman" w:hAnsi="Calibri" w:cs="Calibri"/>
                <w:bCs/>
                <w:color w:val="0D0D0D" w:themeColor="text1" w:themeTint="F2"/>
                <w:sz w:val="22"/>
              </w:rPr>
              <w:t xml:space="preserve"> contract status</w:t>
            </w:r>
            <w:r w:rsidR="00316DB6" w:rsidRPr="00AF0F67">
              <w:rPr>
                <w:rFonts w:ascii="Calibri" w:eastAsia="Times New Roman" w:hAnsi="Calibri" w:cs="Calibri"/>
                <w:bCs/>
                <w:color w:val="0D0D0D" w:themeColor="text1" w:themeTint="F2"/>
                <w:sz w:val="22"/>
              </w:rPr>
              <w:t xml:space="preserve">, and for academic staff </w:t>
            </w:r>
            <w:r w:rsidR="00316DB6" w:rsidRPr="00AF0F67">
              <w:rPr>
                <w:rFonts w:ascii="Calibri" w:eastAsia="Times New Roman" w:hAnsi="Calibri" w:cs="Calibri"/>
                <w:color w:val="0D0D0D" w:themeColor="text1" w:themeTint="F2"/>
                <w:sz w:val="22"/>
              </w:rPr>
              <w:t>contract type (teaching and research, teaching-only and research-only)</w:t>
            </w:r>
            <w:r w:rsidR="00316DB6" w:rsidRPr="00AF0F67">
              <w:rPr>
                <w:rFonts w:ascii="Calibri" w:eastAsia="Times New Roman" w:hAnsi="Calibri" w:cs="Calibri"/>
                <w:bCs/>
                <w:color w:val="0D0D0D" w:themeColor="text1" w:themeTint="F2"/>
                <w:sz w:val="22"/>
              </w:rPr>
              <w:t xml:space="preserve">, </w:t>
            </w:r>
            <w:r w:rsidR="006D77EB" w:rsidRPr="00AF0F67">
              <w:rPr>
                <w:rFonts w:ascii="Calibri" w:eastAsia="Times New Roman" w:hAnsi="Calibri" w:cs="Calibri"/>
                <w:color w:val="0D0D0D" w:themeColor="text1" w:themeTint="F2"/>
                <w:sz w:val="22"/>
              </w:rPr>
              <w:t xml:space="preserve">are </w:t>
            </w:r>
            <w:r w:rsidR="00510940" w:rsidRPr="00AF0F67">
              <w:rPr>
                <w:rFonts w:ascii="Calibri" w:eastAsia="Times New Roman" w:hAnsi="Calibri" w:cs="Calibri"/>
                <w:color w:val="0D0D0D" w:themeColor="text1" w:themeTint="F2"/>
                <w:sz w:val="22"/>
              </w:rPr>
              <w:t xml:space="preserve">analysed, and reported </w:t>
            </w:r>
            <w:r w:rsidR="006D77EB" w:rsidRPr="00AF0F67">
              <w:rPr>
                <w:rFonts w:ascii="Calibri" w:eastAsia="Times New Roman" w:hAnsi="Calibri" w:cs="Calibri"/>
                <w:color w:val="0D0D0D" w:themeColor="text1" w:themeTint="F2"/>
                <w:sz w:val="22"/>
              </w:rPr>
              <w:t>by committee</w:t>
            </w:r>
            <w:r w:rsidR="008632DF" w:rsidRPr="00AF0F67">
              <w:rPr>
                <w:rFonts w:ascii="Calibri" w:eastAsia="Times New Roman" w:hAnsi="Calibri" w:cs="Calibri"/>
                <w:color w:val="0D0D0D" w:themeColor="text1" w:themeTint="F2"/>
                <w:sz w:val="22"/>
              </w:rPr>
              <w:t>s</w:t>
            </w:r>
            <w:r w:rsidR="00E2343B" w:rsidRPr="00AF0F67">
              <w:rPr>
                <w:rFonts w:ascii="Calibri" w:eastAsia="Times New Roman" w:hAnsi="Calibri" w:cs="Calibri"/>
                <w:color w:val="0D0D0D" w:themeColor="text1" w:themeTint="F2"/>
                <w:sz w:val="22"/>
              </w:rPr>
              <w:t xml:space="preserve"> to the </w:t>
            </w:r>
            <w:r w:rsidR="00740582" w:rsidRPr="00AF0F67">
              <w:rPr>
                <w:rFonts w:ascii="Calibri" w:eastAsia="Times New Roman" w:hAnsi="Calibri" w:cs="Calibri"/>
                <w:color w:val="0D0D0D" w:themeColor="text1" w:themeTint="F2"/>
                <w:sz w:val="22"/>
              </w:rPr>
              <w:t>Management Team</w:t>
            </w:r>
            <w:r w:rsidR="00E2343B" w:rsidRPr="00AF0F67">
              <w:rPr>
                <w:rFonts w:ascii="Calibri" w:eastAsia="Times New Roman" w:hAnsi="Calibri" w:cs="Calibri"/>
                <w:color w:val="0D0D0D" w:themeColor="text1" w:themeTint="F2"/>
                <w:sz w:val="22"/>
              </w:rPr>
              <w:t xml:space="preserve"> and the </w:t>
            </w:r>
            <w:r w:rsidR="00DD3D69" w:rsidRPr="00AF0F67">
              <w:rPr>
                <w:rFonts w:ascii="Calibri" w:eastAsia="Times New Roman" w:hAnsi="Calibri" w:cs="Calibri"/>
                <w:color w:val="0D0D0D" w:themeColor="text1" w:themeTint="F2"/>
                <w:sz w:val="22"/>
              </w:rPr>
              <w:t xml:space="preserve">Athena </w:t>
            </w:r>
            <w:r w:rsidR="00E973B0" w:rsidRPr="00AF0F67">
              <w:rPr>
                <w:rFonts w:ascii="Calibri" w:eastAsia="Times New Roman" w:hAnsi="Calibri" w:cs="Calibri"/>
                <w:color w:val="0D0D0D" w:themeColor="text1" w:themeTint="F2"/>
                <w:sz w:val="22"/>
              </w:rPr>
              <w:t>Swan</w:t>
            </w:r>
            <w:r w:rsidR="00F462D7" w:rsidRPr="00AF0F67">
              <w:rPr>
                <w:rFonts w:ascii="Calibri" w:eastAsia="Times New Roman" w:hAnsi="Calibri" w:cs="Calibri"/>
                <w:color w:val="0D0D0D" w:themeColor="text1" w:themeTint="F2"/>
                <w:sz w:val="22"/>
              </w:rPr>
              <w:t xml:space="preserve"> SAT</w:t>
            </w:r>
            <w:r w:rsidR="00AB1865" w:rsidRPr="00AF0F67">
              <w:rPr>
                <w:rFonts w:ascii="Calibri" w:eastAsia="Times New Roman" w:hAnsi="Calibri" w:cs="Calibri"/>
                <w:color w:val="0D0D0D" w:themeColor="text1" w:themeTint="F2"/>
                <w:sz w:val="22"/>
              </w:rPr>
              <w:t xml:space="preserve">.  They </w:t>
            </w:r>
            <w:r w:rsidR="00F462D7" w:rsidRPr="00AF0F67">
              <w:rPr>
                <w:rFonts w:ascii="Calibri" w:eastAsia="Times New Roman" w:hAnsi="Calibri" w:cs="Calibri"/>
                <w:color w:val="0D0D0D" w:themeColor="text1" w:themeTint="F2"/>
                <w:sz w:val="22"/>
              </w:rPr>
              <w:t>are</w:t>
            </w:r>
            <w:r w:rsidR="006D77EB" w:rsidRPr="00AF0F67">
              <w:rPr>
                <w:rFonts w:ascii="Calibri" w:eastAsia="Times New Roman" w:hAnsi="Calibri" w:cs="Calibri"/>
                <w:color w:val="0D0D0D" w:themeColor="text1" w:themeTint="F2"/>
                <w:sz w:val="22"/>
              </w:rPr>
              <w:t xml:space="preserve"> used to measure </w:t>
            </w:r>
            <w:r w:rsidR="00AB1865" w:rsidRPr="00AF0F67">
              <w:rPr>
                <w:rFonts w:ascii="Calibri" w:eastAsia="Times New Roman" w:hAnsi="Calibri" w:cs="Calibri"/>
                <w:color w:val="0D0D0D" w:themeColor="text1" w:themeTint="F2"/>
                <w:sz w:val="22"/>
              </w:rPr>
              <w:t xml:space="preserve">progress </w:t>
            </w:r>
            <w:r w:rsidR="006D77EB" w:rsidRPr="00AF0F67">
              <w:rPr>
                <w:rFonts w:ascii="Calibri" w:eastAsia="Times New Roman" w:hAnsi="Calibri" w:cs="Calibri"/>
                <w:color w:val="0D0D0D" w:themeColor="text1" w:themeTint="F2"/>
                <w:sz w:val="22"/>
              </w:rPr>
              <w:t xml:space="preserve">and </w:t>
            </w:r>
            <w:r w:rsidR="00AB1865" w:rsidRPr="00AF0F67">
              <w:rPr>
                <w:rFonts w:ascii="Calibri" w:eastAsia="Times New Roman" w:hAnsi="Calibri" w:cs="Calibri"/>
                <w:color w:val="0D0D0D" w:themeColor="text1" w:themeTint="F2"/>
                <w:sz w:val="22"/>
              </w:rPr>
              <w:t>form the basis for the department</w:t>
            </w:r>
            <w:r w:rsidR="00DD3D69" w:rsidRPr="00AF0F67">
              <w:rPr>
                <w:rFonts w:ascii="Calibri" w:eastAsia="Times New Roman" w:hAnsi="Calibri" w:cs="Calibri"/>
                <w:color w:val="0D0D0D" w:themeColor="text1" w:themeTint="F2"/>
                <w:sz w:val="22"/>
              </w:rPr>
              <w:t>’</w:t>
            </w:r>
            <w:r w:rsidR="00AB1865" w:rsidRPr="00AF0F67">
              <w:rPr>
                <w:rFonts w:ascii="Calibri" w:eastAsia="Times New Roman" w:hAnsi="Calibri" w:cs="Calibri"/>
                <w:color w:val="0D0D0D" w:themeColor="text1" w:themeTint="F2"/>
                <w:sz w:val="22"/>
              </w:rPr>
              <w:t>s good practice action programme</w:t>
            </w:r>
            <w:r w:rsidR="006D77EB" w:rsidRPr="00AF0F67">
              <w:rPr>
                <w:rFonts w:ascii="Calibri" w:eastAsia="Times New Roman" w:hAnsi="Calibri" w:cs="Calibri"/>
                <w:color w:val="0D0D0D" w:themeColor="text1" w:themeTint="F2"/>
                <w:sz w:val="22"/>
              </w:rPr>
              <w:t>.</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D104A" w14:textId="76B55013" w:rsidR="006D77EB" w:rsidRPr="00AF0F67" w:rsidRDefault="00F54810"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4.2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38E6C0B9" w14:textId="346425C3" w:rsidR="006D77EB" w:rsidRPr="00AF0F67" w:rsidRDefault="006D77EB" w:rsidP="006D77EB">
            <w:pPr>
              <w:spacing w:after="0" w:line="240" w:lineRule="auto"/>
              <w:rPr>
                <w:rFonts w:ascii="Calibri" w:eastAsia="Times New Roman" w:hAnsi="Calibri" w:cs="Calibri"/>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C4AE2" w14:textId="77777777" w:rsidR="006D77EB" w:rsidRPr="00AF0F67" w:rsidRDefault="006D77EB" w:rsidP="00FE57BA">
            <w:pPr>
              <w:spacing w:after="0" w:line="240" w:lineRule="auto"/>
              <w:jc w:val="center"/>
              <w:rPr>
                <w:rFonts w:ascii="Calibri" w:eastAsia="Times New Roman" w:hAnsi="Calibri" w:cs="Calibri"/>
                <w:color w:val="0D0D0D" w:themeColor="text1" w:themeTint="F2"/>
                <w:sz w:val="22"/>
              </w:rPr>
            </w:pPr>
          </w:p>
        </w:tc>
      </w:tr>
      <w:tr w:rsidR="006D77EB" w:rsidRPr="00AF0F67" w14:paraId="6B31B0E5" w14:textId="77777777" w:rsidTr="000E10F9">
        <w:trPr>
          <w:trHeight w:val="1478"/>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8737" w14:textId="575740D1" w:rsidR="006D77EB" w:rsidRPr="00AF0F67" w:rsidRDefault="006459AE"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lastRenderedPageBreak/>
              <w:t>GP</w:t>
            </w:r>
            <w:r w:rsidR="006D77EB" w:rsidRPr="00AF0F67">
              <w:rPr>
                <w:rFonts w:ascii="Calibri" w:eastAsia="Times New Roman" w:hAnsi="Calibri" w:cs="Calibri"/>
                <w:color w:val="0D0D0D" w:themeColor="text1" w:themeTint="F2"/>
                <w:sz w:val="22"/>
              </w:rPr>
              <w:t>14</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214BC" w14:textId="7D50C5CC" w:rsidR="006D77EB" w:rsidRPr="00AF0F67" w:rsidRDefault="006459AE" w:rsidP="006D77EB">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Gender r</w:t>
            </w:r>
            <w:r w:rsidR="006D77EB" w:rsidRPr="00AF0F67">
              <w:rPr>
                <w:rFonts w:ascii="Calibri" w:eastAsia="Times New Roman" w:hAnsi="Calibri" w:cs="Calibri"/>
                <w:b/>
                <w:bCs/>
                <w:color w:val="0D0D0D" w:themeColor="text1" w:themeTint="F2"/>
                <w:sz w:val="22"/>
              </w:rPr>
              <w:t>epresentation in managemen</w:t>
            </w:r>
            <w:r w:rsidR="00493569" w:rsidRPr="00AF0F67">
              <w:rPr>
                <w:rFonts w:ascii="Calibri" w:eastAsia="Times New Roman" w:hAnsi="Calibri" w:cs="Calibri"/>
                <w:b/>
                <w:bCs/>
                <w:color w:val="0D0D0D" w:themeColor="text1" w:themeTint="F2"/>
                <w:sz w:val="22"/>
              </w:rPr>
              <w:t xml:space="preserve">t </w:t>
            </w:r>
            <w:r w:rsidR="00421289" w:rsidRPr="00AF0F67">
              <w:rPr>
                <w:rFonts w:ascii="Calibri" w:eastAsia="Times New Roman" w:hAnsi="Calibri" w:cs="Calibri"/>
                <w:b/>
                <w:bCs/>
                <w:color w:val="0D0D0D" w:themeColor="text1" w:themeTint="F2"/>
                <w:sz w:val="22"/>
              </w:rPr>
              <w:t>(Academic and PTO).</w:t>
            </w:r>
          </w:p>
          <w:p w14:paraId="77423C45" w14:textId="4BD0DD7D" w:rsidR="006D77EB" w:rsidRPr="00AF0F67" w:rsidRDefault="00DD3D69" w:rsidP="00D45085">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Cs/>
                <w:color w:val="0D0D0D" w:themeColor="text1" w:themeTint="F2"/>
                <w:sz w:val="22"/>
              </w:rPr>
              <w:t>Time series d</w:t>
            </w:r>
            <w:r w:rsidR="006D77EB" w:rsidRPr="00AF0F67">
              <w:rPr>
                <w:rFonts w:ascii="Calibri" w:eastAsia="Times New Roman" w:hAnsi="Calibri" w:cs="Calibri"/>
                <w:color w:val="0D0D0D" w:themeColor="text1" w:themeTint="F2"/>
                <w:sz w:val="22"/>
              </w:rPr>
              <w:t xml:space="preserve">ata on those in management roles (including committee membership) at university, faculty, and department, levels, are monitored and reported to the </w:t>
            </w:r>
            <w:r w:rsidR="00740582" w:rsidRPr="00AF0F67">
              <w:rPr>
                <w:rFonts w:ascii="Calibri" w:eastAsia="Times New Roman" w:hAnsi="Calibri" w:cs="Calibri"/>
                <w:color w:val="0D0D0D" w:themeColor="text1" w:themeTint="F2"/>
                <w:sz w:val="22"/>
              </w:rPr>
              <w:t>Management Team</w:t>
            </w:r>
            <w:r w:rsidR="00F462D7" w:rsidRPr="00AF0F67">
              <w:rPr>
                <w:rFonts w:ascii="Calibri" w:eastAsia="Times New Roman" w:hAnsi="Calibri" w:cs="Calibri"/>
                <w:color w:val="0D0D0D" w:themeColor="text1" w:themeTint="F2"/>
                <w:sz w:val="22"/>
              </w:rPr>
              <w:t xml:space="preserve"> and </w:t>
            </w:r>
            <w:r w:rsidRPr="00AF0F67">
              <w:rPr>
                <w:rFonts w:ascii="Calibri" w:eastAsia="Times New Roman" w:hAnsi="Calibri" w:cs="Calibri"/>
                <w:color w:val="0D0D0D" w:themeColor="text1" w:themeTint="F2"/>
                <w:sz w:val="22"/>
              </w:rPr>
              <w:t xml:space="preserve">Athena </w:t>
            </w:r>
            <w:r w:rsidR="00E973B0" w:rsidRPr="00AF0F67">
              <w:rPr>
                <w:rFonts w:ascii="Calibri" w:eastAsia="Times New Roman" w:hAnsi="Calibri" w:cs="Calibri"/>
                <w:color w:val="0D0D0D" w:themeColor="text1" w:themeTint="F2"/>
                <w:sz w:val="22"/>
              </w:rPr>
              <w:t>Swan</w:t>
            </w:r>
            <w:r w:rsidR="00F462D7" w:rsidRPr="00AF0F67">
              <w:rPr>
                <w:rFonts w:ascii="Calibri" w:eastAsia="Times New Roman" w:hAnsi="Calibri" w:cs="Calibri"/>
                <w:color w:val="0D0D0D" w:themeColor="text1" w:themeTint="F2"/>
                <w:sz w:val="22"/>
              </w:rPr>
              <w:t xml:space="preserve"> SA</w:t>
            </w:r>
            <w:r w:rsidR="00AB1865" w:rsidRPr="00AF0F67">
              <w:rPr>
                <w:rFonts w:ascii="Calibri" w:eastAsia="Times New Roman" w:hAnsi="Calibri" w:cs="Calibri"/>
                <w:color w:val="0D0D0D" w:themeColor="text1" w:themeTint="F2"/>
                <w:sz w:val="22"/>
              </w:rPr>
              <w:t>T.  They are used to measure progress and form the basis for the department</w:t>
            </w:r>
            <w:r w:rsidRPr="00AF0F67">
              <w:rPr>
                <w:rFonts w:ascii="Calibri" w:eastAsia="Times New Roman" w:hAnsi="Calibri" w:cs="Calibri"/>
                <w:color w:val="0D0D0D" w:themeColor="text1" w:themeTint="F2"/>
                <w:sz w:val="22"/>
              </w:rPr>
              <w:t>’</w:t>
            </w:r>
            <w:r w:rsidR="00AB1865" w:rsidRPr="00AF0F67">
              <w:rPr>
                <w:rFonts w:ascii="Calibri" w:eastAsia="Times New Roman" w:hAnsi="Calibri" w:cs="Calibri"/>
                <w:color w:val="0D0D0D" w:themeColor="text1" w:themeTint="F2"/>
                <w:sz w:val="22"/>
              </w:rPr>
              <w:t>s good practice action programme</w:t>
            </w:r>
            <w:r w:rsidRPr="00AF0F67">
              <w:rPr>
                <w:rFonts w:ascii="Calibri" w:eastAsia="Times New Roman" w:hAnsi="Calibri" w:cs="Calibri"/>
                <w:color w:val="0D0D0D" w:themeColor="text1" w:themeTint="F2"/>
                <w:sz w:val="22"/>
              </w:rPr>
              <w:t>.</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F2A50" w14:textId="09FBC7FE" w:rsidR="006D77EB" w:rsidRPr="00AF0F67" w:rsidRDefault="004A176B"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1</w:t>
            </w:r>
            <w:r w:rsidR="00F54810">
              <w:rPr>
                <w:rFonts w:ascii="Calibri" w:eastAsia="Times New Roman" w:hAnsi="Calibri" w:cs="Calibri"/>
                <w:color w:val="0D0D0D" w:themeColor="text1" w:themeTint="F2"/>
                <w:sz w:val="22"/>
              </w:rPr>
              <w:t>0</w:t>
            </w:r>
            <w:r>
              <w:rPr>
                <w:rFonts w:ascii="Calibri" w:eastAsia="Times New Roman" w:hAnsi="Calibri" w:cs="Calibri"/>
                <w:color w:val="0D0D0D" w:themeColor="text1" w:themeTint="F2"/>
                <w:sz w:val="22"/>
              </w:rPr>
              <w:t>(v)</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37D713A8" w14:textId="01096EC7" w:rsidR="006D77EB" w:rsidRPr="00AF0F67" w:rsidRDefault="006D77EB" w:rsidP="006D77EB">
            <w:pPr>
              <w:spacing w:after="0" w:line="240" w:lineRule="auto"/>
              <w:rPr>
                <w:rFonts w:ascii="Calibri" w:eastAsia="Times New Roman" w:hAnsi="Calibri" w:cs="Calibri"/>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9F0A4" w14:textId="77777777" w:rsidR="006D77EB" w:rsidRPr="00AF0F67" w:rsidRDefault="006D77EB" w:rsidP="00FE57BA">
            <w:pPr>
              <w:spacing w:after="0" w:line="240" w:lineRule="auto"/>
              <w:jc w:val="center"/>
              <w:rPr>
                <w:rFonts w:ascii="Calibri" w:eastAsia="Times New Roman" w:hAnsi="Calibri" w:cs="Calibri"/>
                <w:color w:val="0D0D0D" w:themeColor="text1" w:themeTint="F2"/>
                <w:sz w:val="22"/>
              </w:rPr>
            </w:pPr>
          </w:p>
        </w:tc>
      </w:tr>
      <w:tr w:rsidR="006D77EB" w:rsidRPr="00AF0F67" w14:paraId="206F1960" w14:textId="77777777" w:rsidTr="000E10F9">
        <w:trPr>
          <w:trHeight w:val="1478"/>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41EA" w14:textId="495E659F" w:rsidR="006D77EB" w:rsidRPr="00AF0F67" w:rsidRDefault="006459AE"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w:t>
            </w:r>
            <w:r w:rsidR="006D77EB" w:rsidRPr="00AF0F67">
              <w:rPr>
                <w:rFonts w:ascii="Calibri" w:eastAsia="Times New Roman" w:hAnsi="Calibri" w:cs="Calibri"/>
                <w:color w:val="0D0D0D" w:themeColor="text1" w:themeTint="F2"/>
                <w:sz w:val="22"/>
              </w:rPr>
              <w:t>15</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9B09C" w14:textId="3940A653" w:rsidR="006D77EB" w:rsidRPr="00AF0F67" w:rsidRDefault="00DD3D69" w:rsidP="006D77EB">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Staff Benchmarking</w:t>
            </w:r>
          </w:p>
          <w:p w14:paraId="4DD91B3A" w14:textId="52FD16F6" w:rsidR="006D77EB" w:rsidRPr="00AF0F67" w:rsidRDefault="006459AE" w:rsidP="009E7E22">
            <w:pPr>
              <w:spacing w:after="0" w:line="240" w:lineRule="auto"/>
              <w:rPr>
                <w:rFonts w:ascii="Calibri" w:eastAsia="Times New Roman" w:hAnsi="Calibri" w:cs="Calibri"/>
                <w:bCs/>
                <w:color w:val="0D0D0D" w:themeColor="text1" w:themeTint="F2"/>
                <w:sz w:val="22"/>
              </w:rPr>
            </w:pPr>
            <w:r w:rsidRPr="00AF0F67">
              <w:rPr>
                <w:rFonts w:ascii="Calibri" w:eastAsia="Times New Roman" w:hAnsi="Calibri" w:cs="Calibri"/>
                <w:bCs/>
                <w:color w:val="0D0D0D" w:themeColor="text1" w:themeTint="F2"/>
                <w:sz w:val="22"/>
              </w:rPr>
              <w:t xml:space="preserve">F/M changes in academic </w:t>
            </w:r>
            <w:r w:rsidR="009E7E22" w:rsidRPr="00AF0F67">
              <w:rPr>
                <w:rFonts w:ascii="Calibri" w:eastAsia="Times New Roman" w:hAnsi="Calibri" w:cs="Calibri"/>
                <w:bCs/>
                <w:color w:val="0D0D0D" w:themeColor="text1" w:themeTint="F2"/>
                <w:sz w:val="22"/>
              </w:rPr>
              <w:t xml:space="preserve">staff profile, turnover, research assessment participation </w:t>
            </w:r>
            <w:proofErr w:type="gramStart"/>
            <w:r w:rsidR="006D77EB" w:rsidRPr="00AF0F67">
              <w:rPr>
                <w:rFonts w:ascii="Calibri" w:eastAsia="Times New Roman" w:hAnsi="Calibri" w:cs="Calibri"/>
                <w:color w:val="0D0D0D" w:themeColor="text1" w:themeTint="F2"/>
                <w:sz w:val="22"/>
              </w:rPr>
              <w:t>are</w:t>
            </w:r>
            <w:proofErr w:type="gramEnd"/>
            <w:r w:rsidR="006D77EB" w:rsidRPr="00AF0F67">
              <w:rPr>
                <w:rFonts w:ascii="Calibri" w:eastAsia="Times New Roman" w:hAnsi="Calibri" w:cs="Calibri"/>
                <w:color w:val="0D0D0D" w:themeColor="text1" w:themeTint="F2"/>
                <w:sz w:val="22"/>
              </w:rPr>
              <w:t xml:space="preserve"> compared against the national picture, faculty profile, </w:t>
            </w:r>
            <w:r w:rsidR="002242FD">
              <w:rPr>
                <w:rFonts w:ascii="Calibri" w:eastAsia="Times New Roman" w:hAnsi="Calibri" w:cs="Calibri"/>
                <w:color w:val="0D0D0D" w:themeColor="text1" w:themeTint="F2"/>
                <w:sz w:val="22"/>
              </w:rPr>
              <w:t xml:space="preserve">and </w:t>
            </w:r>
            <w:r w:rsidR="006D77EB" w:rsidRPr="00AF0F67">
              <w:rPr>
                <w:rFonts w:ascii="Calibri" w:eastAsia="Times New Roman" w:hAnsi="Calibri" w:cs="Calibri"/>
                <w:color w:val="0D0D0D" w:themeColor="text1" w:themeTint="F2"/>
                <w:sz w:val="22"/>
              </w:rPr>
              <w:t xml:space="preserve">like departments within and outside the university. </w:t>
            </w:r>
            <w:r w:rsidR="00314FA5" w:rsidRPr="00AF0F67">
              <w:rPr>
                <w:rFonts w:ascii="Calibri" w:eastAsia="Times New Roman" w:hAnsi="Calibri" w:cs="Calibri"/>
                <w:color w:val="0D0D0D" w:themeColor="text1" w:themeTint="F2"/>
                <w:sz w:val="22"/>
              </w:rPr>
              <w:t xml:space="preserve"> </w:t>
            </w:r>
            <w:r w:rsidR="00F462D7" w:rsidRPr="00AF0F67">
              <w:rPr>
                <w:rFonts w:ascii="Calibri" w:eastAsia="Times New Roman" w:hAnsi="Calibri" w:cs="Calibri"/>
                <w:color w:val="0D0D0D" w:themeColor="text1" w:themeTint="F2"/>
                <w:sz w:val="22"/>
              </w:rPr>
              <w:t>D</w:t>
            </w:r>
            <w:r w:rsidR="006D77EB" w:rsidRPr="00AF0F67">
              <w:rPr>
                <w:rFonts w:ascii="Calibri" w:eastAsia="Times New Roman" w:hAnsi="Calibri" w:cs="Calibri"/>
                <w:color w:val="0D0D0D" w:themeColor="text1" w:themeTint="F2"/>
                <w:sz w:val="22"/>
              </w:rPr>
              <w:t xml:space="preserve">ata </w:t>
            </w:r>
            <w:r w:rsidR="00DD3D69" w:rsidRPr="00AF0F67">
              <w:rPr>
                <w:rFonts w:ascii="Calibri" w:eastAsia="Times New Roman" w:hAnsi="Calibri" w:cs="Calibri"/>
                <w:color w:val="0D0D0D" w:themeColor="text1" w:themeTint="F2"/>
                <w:sz w:val="22"/>
              </w:rPr>
              <w:t>are</w:t>
            </w:r>
            <w:r w:rsidR="00F462D7" w:rsidRPr="00AF0F67">
              <w:rPr>
                <w:rFonts w:ascii="Calibri" w:eastAsia="Times New Roman" w:hAnsi="Calibri" w:cs="Calibri"/>
                <w:color w:val="0D0D0D" w:themeColor="text1" w:themeTint="F2"/>
                <w:sz w:val="22"/>
              </w:rPr>
              <w:t xml:space="preserve"> </w:t>
            </w:r>
            <w:r w:rsidR="006D77EB" w:rsidRPr="00AF0F67">
              <w:rPr>
                <w:rFonts w:ascii="Calibri" w:eastAsia="Times New Roman" w:hAnsi="Calibri" w:cs="Calibri"/>
                <w:color w:val="0D0D0D" w:themeColor="text1" w:themeTint="F2"/>
                <w:sz w:val="22"/>
              </w:rPr>
              <w:t xml:space="preserve">reported to the </w:t>
            </w:r>
            <w:r w:rsidR="00740582" w:rsidRPr="00AF0F67">
              <w:rPr>
                <w:rFonts w:ascii="Calibri" w:eastAsia="Times New Roman" w:hAnsi="Calibri" w:cs="Calibri"/>
                <w:color w:val="0D0D0D" w:themeColor="text1" w:themeTint="F2"/>
                <w:sz w:val="22"/>
              </w:rPr>
              <w:t>Management Team</w:t>
            </w:r>
            <w:r w:rsidR="00F462D7" w:rsidRPr="00AF0F67">
              <w:rPr>
                <w:rFonts w:ascii="Calibri" w:eastAsia="Times New Roman" w:hAnsi="Calibri" w:cs="Calibri"/>
                <w:color w:val="0D0D0D" w:themeColor="text1" w:themeTint="F2"/>
                <w:sz w:val="22"/>
              </w:rPr>
              <w:t xml:space="preserve"> and</w:t>
            </w:r>
            <w:r w:rsidR="00DD3D69" w:rsidRPr="00AF0F67">
              <w:rPr>
                <w:rFonts w:ascii="Calibri" w:eastAsia="Times New Roman" w:hAnsi="Calibri" w:cs="Calibri"/>
                <w:color w:val="0D0D0D" w:themeColor="text1" w:themeTint="F2"/>
                <w:sz w:val="22"/>
              </w:rPr>
              <w:t xml:space="preserve"> Athena</w:t>
            </w:r>
            <w:r w:rsidR="00AB1865" w:rsidRPr="00AF0F67">
              <w:rPr>
                <w:rFonts w:ascii="Calibri" w:eastAsia="Times New Roman" w:hAnsi="Calibri" w:cs="Calibri"/>
                <w:color w:val="0D0D0D" w:themeColor="text1" w:themeTint="F2"/>
                <w:sz w:val="22"/>
              </w:rPr>
              <w:t xml:space="preserve"> </w:t>
            </w:r>
            <w:r w:rsidR="00E973B0" w:rsidRPr="00AF0F67">
              <w:rPr>
                <w:rFonts w:ascii="Calibri" w:eastAsia="Times New Roman" w:hAnsi="Calibri" w:cs="Calibri"/>
                <w:color w:val="0D0D0D" w:themeColor="text1" w:themeTint="F2"/>
                <w:sz w:val="22"/>
              </w:rPr>
              <w:t>Swan</w:t>
            </w:r>
            <w:r w:rsidR="00AB1865" w:rsidRPr="00AF0F67">
              <w:rPr>
                <w:rFonts w:ascii="Calibri" w:eastAsia="Times New Roman" w:hAnsi="Calibri" w:cs="Calibri"/>
                <w:color w:val="0D0D0D" w:themeColor="text1" w:themeTint="F2"/>
                <w:sz w:val="22"/>
              </w:rPr>
              <w:t xml:space="preserve"> SAT</w:t>
            </w:r>
            <w:r w:rsidR="006D77EB" w:rsidRPr="00AF0F67">
              <w:rPr>
                <w:rFonts w:ascii="Calibri" w:eastAsia="Times New Roman" w:hAnsi="Calibri" w:cs="Calibri"/>
                <w:color w:val="0D0D0D" w:themeColor="text1" w:themeTint="F2"/>
                <w:sz w:val="22"/>
              </w:rPr>
              <w:t xml:space="preserve"> </w:t>
            </w:r>
            <w:r w:rsidR="00DD3D69" w:rsidRPr="00AF0F67">
              <w:rPr>
                <w:rFonts w:ascii="Calibri" w:eastAsia="Times New Roman" w:hAnsi="Calibri" w:cs="Calibri"/>
                <w:color w:val="0D0D0D" w:themeColor="text1" w:themeTint="F2"/>
                <w:sz w:val="22"/>
              </w:rPr>
              <w:t>and are</w:t>
            </w:r>
            <w:r w:rsidR="006D77EB" w:rsidRPr="00AF0F67">
              <w:rPr>
                <w:rFonts w:ascii="Calibri" w:eastAsia="Times New Roman" w:hAnsi="Calibri" w:cs="Calibri"/>
                <w:color w:val="0D0D0D" w:themeColor="text1" w:themeTint="F2"/>
                <w:sz w:val="22"/>
              </w:rPr>
              <w:t xml:space="preserve"> used to measure and report progress</w:t>
            </w:r>
            <w:r w:rsidR="00AB1865" w:rsidRPr="00AF0F67">
              <w:rPr>
                <w:rFonts w:ascii="Calibri" w:eastAsia="Times New Roman" w:hAnsi="Calibri" w:cs="Calibri"/>
                <w:color w:val="0D0D0D" w:themeColor="text1" w:themeTint="F2"/>
                <w:sz w:val="22"/>
              </w:rPr>
              <w:t xml:space="preserve"> and form the basis for the department</w:t>
            </w:r>
            <w:r w:rsidR="00DD3D69" w:rsidRPr="00AF0F67">
              <w:rPr>
                <w:rFonts w:ascii="Calibri" w:eastAsia="Times New Roman" w:hAnsi="Calibri" w:cs="Calibri"/>
                <w:color w:val="0D0D0D" w:themeColor="text1" w:themeTint="F2"/>
                <w:sz w:val="22"/>
              </w:rPr>
              <w:t>’</w:t>
            </w:r>
            <w:r w:rsidR="00AB1865" w:rsidRPr="00AF0F67">
              <w:rPr>
                <w:rFonts w:ascii="Calibri" w:eastAsia="Times New Roman" w:hAnsi="Calibri" w:cs="Calibri"/>
                <w:color w:val="0D0D0D" w:themeColor="text1" w:themeTint="F2"/>
                <w:sz w:val="22"/>
              </w:rPr>
              <w:t>s good practice action programme</w:t>
            </w:r>
            <w:r w:rsidR="00DD3D69" w:rsidRPr="00AF0F67">
              <w:rPr>
                <w:rFonts w:ascii="Calibri" w:eastAsia="Times New Roman" w:hAnsi="Calibri" w:cs="Calibri"/>
                <w:color w:val="0D0D0D" w:themeColor="text1" w:themeTint="F2"/>
                <w:sz w:val="22"/>
              </w:rPr>
              <w:t>.</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64FA6" w14:textId="1860744D" w:rsidR="006D77EB" w:rsidRPr="00AF0F67" w:rsidRDefault="00F54810" w:rsidP="006D77EB">
            <w:pPr>
              <w:spacing w:after="0" w:line="240" w:lineRule="auto"/>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4.2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305A4309" w14:textId="2F595B8E" w:rsidR="006D77EB" w:rsidRPr="00AF0F67" w:rsidRDefault="006D77EB" w:rsidP="006D77EB">
            <w:pPr>
              <w:spacing w:after="0" w:line="240" w:lineRule="auto"/>
              <w:rPr>
                <w:rFonts w:ascii="Calibri" w:eastAsia="Times New Roman" w:hAnsi="Calibri" w:cs="Calibri"/>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A7ECC" w14:textId="77777777" w:rsidR="006D77EB" w:rsidRPr="00AF0F67" w:rsidRDefault="006D77EB" w:rsidP="00FE57BA">
            <w:pPr>
              <w:spacing w:after="0" w:line="240" w:lineRule="auto"/>
              <w:jc w:val="center"/>
              <w:rPr>
                <w:rFonts w:ascii="Calibri" w:eastAsia="Times New Roman" w:hAnsi="Calibri" w:cs="Calibri"/>
                <w:color w:val="0D0D0D" w:themeColor="text1" w:themeTint="F2"/>
                <w:sz w:val="22"/>
              </w:rPr>
            </w:pPr>
          </w:p>
        </w:tc>
      </w:tr>
      <w:tr w:rsidR="00C007B6" w:rsidRPr="00AF0F67" w14:paraId="13ED2651" w14:textId="77777777" w:rsidTr="000E10F9">
        <w:trPr>
          <w:trHeight w:val="315"/>
        </w:trPr>
        <w:tc>
          <w:tcPr>
            <w:tcW w:w="75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12D335E" w14:textId="77777777" w:rsidR="00C007B6" w:rsidRPr="00AF0F67" w:rsidRDefault="00C007B6" w:rsidP="00C007B6">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 </w:t>
            </w:r>
          </w:p>
        </w:tc>
        <w:tc>
          <w:tcPr>
            <w:tcW w:w="675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E187F88" w14:textId="5B555EAF" w:rsidR="00C007B6" w:rsidRPr="00AF0F67" w:rsidRDefault="00C007B6" w:rsidP="00C007B6">
            <w:pPr>
              <w:spacing w:after="0" w:line="240" w:lineRule="auto"/>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 xml:space="preserve">Qualitative Data </w:t>
            </w:r>
          </w:p>
        </w:tc>
        <w:tc>
          <w:tcPr>
            <w:tcW w:w="1086" w:type="dxa"/>
            <w:tcBorders>
              <w:top w:val="single" w:sz="4" w:space="0" w:color="auto"/>
              <w:left w:val="single" w:sz="4" w:space="0" w:color="auto"/>
              <w:bottom w:val="single" w:sz="4" w:space="0" w:color="auto"/>
              <w:right w:val="single" w:sz="4" w:space="0" w:color="auto"/>
            </w:tcBorders>
            <w:shd w:val="clear" w:color="000000" w:fill="BFBFBF"/>
            <w:vAlign w:val="center"/>
          </w:tcPr>
          <w:p w14:paraId="2CE14AD7" w14:textId="6DFFB936" w:rsidR="00C007B6" w:rsidRPr="00AF0F67" w:rsidRDefault="00C007B6" w:rsidP="00C007B6">
            <w:pPr>
              <w:spacing w:after="0" w:line="240" w:lineRule="auto"/>
              <w:jc w:val="center"/>
              <w:rPr>
                <w:rFonts w:ascii="Calibri" w:eastAsia="Times New Roman" w:hAnsi="Calibri" w:cs="Calibri"/>
                <w:b/>
                <w:bCs/>
                <w:i/>
                <w:iCs/>
                <w:color w:val="0D0D0D" w:themeColor="text1" w:themeTint="F2"/>
                <w:sz w:val="22"/>
              </w:rPr>
            </w:pPr>
            <w:r>
              <w:rPr>
                <w:rFonts w:ascii="Calibri" w:hAnsi="Calibri" w:cs="Calibri"/>
                <w:b/>
                <w:i/>
                <w:sz w:val="22"/>
              </w:rPr>
              <w:t>Record</w:t>
            </w:r>
          </w:p>
        </w:tc>
        <w:tc>
          <w:tcPr>
            <w:tcW w:w="6065" w:type="dxa"/>
            <w:tcBorders>
              <w:top w:val="single" w:sz="4" w:space="0" w:color="auto"/>
              <w:left w:val="single" w:sz="4" w:space="0" w:color="auto"/>
              <w:bottom w:val="single" w:sz="4" w:space="0" w:color="auto"/>
              <w:right w:val="single" w:sz="4" w:space="0" w:color="auto"/>
            </w:tcBorders>
            <w:shd w:val="clear" w:color="000000" w:fill="BFBFBF"/>
            <w:vAlign w:val="center"/>
          </w:tcPr>
          <w:p w14:paraId="5A00EA0D" w14:textId="41423851" w:rsidR="00C007B6" w:rsidRPr="00AF0F67" w:rsidRDefault="00C007B6" w:rsidP="00C007B6">
            <w:pPr>
              <w:spacing w:after="0" w:line="240" w:lineRule="auto"/>
              <w:rPr>
                <w:rFonts w:ascii="Calibri" w:eastAsia="Times New Roman" w:hAnsi="Calibri" w:cs="Calibri"/>
                <w:b/>
                <w:bCs/>
                <w:i/>
                <w:iCs/>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1FEDA8" w14:textId="77777777" w:rsidR="00C007B6" w:rsidRPr="00AF0F67" w:rsidRDefault="00C007B6" w:rsidP="00C007B6">
            <w:pPr>
              <w:spacing w:after="0" w:line="240" w:lineRule="auto"/>
              <w:jc w:val="center"/>
              <w:rPr>
                <w:rFonts w:ascii="Calibri" w:eastAsia="Times New Roman" w:hAnsi="Calibri" w:cs="Calibri"/>
                <w:b/>
                <w:bCs/>
                <w:i/>
                <w:iCs/>
                <w:color w:val="0D0D0D" w:themeColor="text1" w:themeTint="F2"/>
                <w:sz w:val="22"/>
              </w:rPr>
            </w:pPr>
            <w:r w:rsidRPr="00AF0F67">
              <w:rPr>
                <w:rFonts w:ascii="Calibri" w:eastAsia="Times New Roman" w:hAnsi="Calibri" w:cs="Calibri"/>
                <w:b/>
                <w:bCs/>
                <w:i/>
                <w:iCs/>
                <w:color w:val="0D0D0D" w:themeColor="text1" w:themeTint="F2"/>
                <w:sz w:val="22"/>
              </w:rPr>
              <w:t>Level</w:t>
            </w:r>
          </w:p>
        </w:tc>
      </w:tr>
      <w:tr w:rsidR="006D77EB" w:rsidRPr="00AF0F67" w14:paraId="0212733F" w14:textId="77777777" w:rsidTr="000E10F9">
        <w:trPr>
          <w:trHeight w:val="1240"/>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B4A4" w14:textId="1EC12975" w:rsidR="006D77EB" w:rsidRPr="00AF0F67" w:rsidRDefault="006459AE"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w:t>
            </w:r>
            <w:r w:rsidR="006D77EB" w:rsidRPr="00AF0F67">
              <w:rPr>
                <w:rFonts w:ascii="Calibri" w:eastAsia="Times New Roman" w:hAnsi="Calibri" w:cs="Calibri"/>
                <w:color w:val="0D0D0D" w:themeColor="text1" w:themeTint="F2"/>
                <w:sz w:val="22"/>
              </w:rPr>
              <w:t>16</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A86F" w14:textId="77777777" w:rsidR="006D77EB" w:rsidRPr="00AF0F67" w:rsidRDefault="006D77EB" w:rsidP="0017554D">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Student surveys</w:t>
            </w:r>
          </w:p>
          <w:p w14:paraId="3D6B6E49" w14:textId="5FB43478" w:rsidR="006D77EB" w:rsidRPr="00AF0F67" w:rsidRDefault="00032EE9" w:rsidP="00B90169">
            <w:pPr>
              <w:spacing w:after="0" w:line="240" w:lineRule="auto"/>
              <w:rPr>
                <w:rFonts w:ascii="Calibri" w:eastAsia="Times New Roman" w:hAnsi="Calibri" w:cs="Calibri"/>
                <w:color w:val="0D0D0D" w:themeColor="text1" w:themeTint="F2"/>
                <w:sz w:val="22"/>
              </w:rPr>
            </w:pPr>
            <w:r w:rsidRPr="00AF0F67">
              <w:rPr>
                <w:rFonts w:ascii="Calibri" w:eastAsia="Times New Roman" w:hAnsi="Calibri" w:cs="Calibri"/>
                <w:bCs/>
                <w:color w:val="0D0D0D" w:themeColor="text1" w:themeTint="F2"/>
                <w:sz w:val="22"/>
              </w:rPr>
              <w:t>Surveys are</w:t>
            </w:r>
            <w:r w:rsidRPr="00AF0F67">
              <w:rPr>
                <w:rFonts w:ascii="Calibri" w:eastAsia="Times New Roman" w:hAnsi="Calibri" w:cs="Calibri"/>
                <w:color w:val="0D0D0D" w:themeColor="text1" w:themeTint="F2"/>
                <w:sz w:val="22"/>
              </w:rPr>
              <w:t xml:space="preserve"> used by the department </w:t>
            </w:r>
            <w:r w:rsidR="006D77EB" w:rsidRPr="00AF0F67">
              <w:rPr>
                <w:rFonts w:ascii="Calibri" w:eastAsia="Times New Roman" w:hAnsi="Calibri" w:cs="Calibri"/>
                <w:color w:val="0D0D0D" w:themeColor="text1" w:themeTint="F2"/>
                <w:sz w:val="22"/>
              </w:rPr>
              <w:t>to identify</w:t>
            </w:r>
            <w:r w:rsidR="00B90169" w:rsidRPr="00AF0F67">
              <w:rPr>
                <w:rFonts w:ascii="Calibri" w:eastAsia="Times New Roman" w:hAnsi="Calibri" w:cs="Calibri"/>
                <w:color w:val="0D0D0D" w:themeColor="text1" w:themeTint="F2"/>
                <w:sz w:val="22"/>
              </w:rPr>
              <w:t xml:space="preserve"> </w:t>
            </w:r>
            <w:r w:rsidR="006D77EB" w:rsidRPr="00AF0F67">
              <w:rPr>
                <w:rFonts w:ascii="Calibri" w:eastAsia="Times New Roman" w:hAnsi="Calibri" w:cs="Calibri"/>
                <w:color w:val="0D0D0D" w:themeColor="text1" w:themeTint="F2"/>
                <w:sz w:val="22"/>
              </w:rPr>
              <w:t>differences</w:t>
            </w:r>
            <w:r w:rsidR="00B90169" w:rsidRPr="00AF0F67">
              <w:rPr>
                <w:rFonts w:ascii="Calibri" w:eastAsia="Times New Roman" w:hAnsi="Calibri" w:cs="Calibri"/>
                <w:color w:val="0D0D0D" w:themeColor="text1" w:themeTint="F2"/>
                <w:sz w:val="22"/>
              </w:rPr>
              <w:t xml:space="preserve"> </w:t>
            </w:r>
            <w:r w:rsidR="006D77EB" w:rsidRPr="00AF0F67">
              <w:rPr>
                <w:rFonts w:ascii="Calibri" w:eastAsia="Times New Roman" w:hAnsi="Calibri" w:cs="Calibri"/>
                <w:color w:val="0D0D0D" w:themeColor="text1" w:themeTint="F2"/>
                <w:sz w:val="22"/>
              </w:rPr>
              <w:t>/similarities</w:t>
            </w:r>
            <w:r w:rsidR="00B90169" w:rsidRPr="00AF0F67">
              <w:rPr>
                <w:rFonts w:ascii="Calibri" w:eastAsia="Times New Roman" w:hAnsi="Calibri" w:cs="Calibri"/>
                <w:color w:val="0D0D0D" w:themeColor="text1" w:themeTint="F2"/>
                <w:sz w:val="22"/>
              </w:rPr>
              <w:t xml:space="preserve">, </w:t>
            </w:r>
            <w:r w:rsidR="002242FD">
              <w:rPr>
                <w:rFonts w:ascii="Calibri" w:eastAsia="Times New Roman" w:hAnsi="Calibri" w:cs="Calibri"/>
                <w:color w:val="0D0D0D" w:themeColor="text1" w:themeTint="F2"/>
                <w:sz w:val="22"/>
              </w:rPr>
              <w:t xml:space="preserve">between </w:t>
            </w:r>
            <w:r w:rsidR="002242FD" w:rsidRPr="00AF0F67">
              <w:rPr>
                <w:rFonts w:ascii="Calibri" w:eastAsia="Times New Roman" w:hAnsi="Calibri" w:cs="Calibri"/>
                <w:color w:val="0D0D0D" w:themeColor="text1" w:themeTint="F2"/>
                <w:sz w:val="22"/>
              </w:rPr>
              <w:t>F/M</w:t>
            </w:r>
            <w:r w:rsidR="002242FD">
              <w:rPr>
                <w:rFonts w:ascii="Calibri" w:eastAsia="Times New Roman" w:hAnsi="Calibri" w:cs="Calibri"/>
                <w:color w:val="0D0D0D" w:themeColor="text1" w:themeTint="F2"/>
                <w:sz w:val="22"/>
              </w:rPr>
              <w:t>, d</w:t>
            </w:r>
            <w:r w:rsidR="002D70D4" w:rsidRPr="00AF0F67">
              <w:rPr>
                <w:rFonts w:ascii="Calibri" w:eastAsia="Times New Roman" w:hAnsi="Calibri" w:cs="Calibri"/>
                <w:color w:val="0D0D0D" w:themeColor="text1" w:themeTint="F2"/>
                <w:sz w:val="22"/>
              </w:rPr>
              <w:t>ifferent ethnic groups, etc.</w:t>
            </w:r>
            <w:r w:rsidR="002242FD">
              <w:rPr>
                <w:rFonts w:ascii="Calibri" w:eastAsia="Times New Roman" w:hAnsi="Calibri" w:cs="Calibri"/>
                <w:color w:val="0D0D0D" w:themeColor="text1" w:themeTint="F2"/>
                <w:sz w:val="22"/>
              </w:rPr>
              <w:t>,</w:t>
            </w:r>
            <w:r w:rsidR="002D70D4" w:rsidRPr="00AF0F67">
              <w:rPr>
                <w:rFonts w:ascii="Calibri" w:eastAsia="Times New Roman" w:hAnsi="Calibri" w:cs="Calibri"/>
                <w:color w:val="0D0D0D" w:themeColor="text1" w:themeTint="F2"/>
                <w:sz w:val="22"/>
              </w:rPr>
              <w:t xml:space="preserve"> </w:t>
            </w:r>
            <w:r w:rsidR="006D77EB" w:rsidRPr="00AF0F67">
              <w:rPr>
                <w:rFonts w:ascii="Calibri" w:eastAsia="Times New Roman" w:hAnsi="Calibri" w:cs="Calibri"/>
                <w:color w:val="0D0D0D" w:themeColor="text1" w:themeTint="F2"/>
                <w:sz w:val="22"/>
              </w:rPr>
              <w:t xml:space="preserve">to assess </w:t>
            </w:r>
            <w:r w:rsidR="008632DF" w:rsidRPr="00AF0F67">
              <w:rPr>
                <w:rFonts w:ascii="Calibri" w:eastAsia="Times New Roman" w:hAnsi="Calibri" w:cs="Calibri"/>
                <w:color w:val="0D0D0D" w:themeColor="text1" w:themeTint="F2"/>
                <w:sz w:val="22"/>
              </w:rPr>
              <w:t xml:space="preserve">the impact of </w:t>
            </w:r>
            <w:r w:rsidR="00B90169" w:rsidRPr="00AF0F67">
              <w:rPr>
                <w:rFonts w:ascii="Calibri" w:eastAsia="Times New Roman" w:hAnsi="Calibri" w:cs="Calibri"/>
                <w:color w:val="0D0D0D" w:themeColor="text1" w:themeTint="F2"/>
                <w:sz w:val="22"/>
              </w:rPr>
              <w:t>its</w:t>
            </w:r>
            <w:r w:rsidR="006D77EB" w:rsidRPr="00AF0F67">
              <w:rPr>
                <w:rFonts w:ascii="Calibri" w:eastAsia="Times New Roman" w:hAnsi="Calibri" w:cs="Calibri"/>
                <w:color w:val="0D0D0D" w:themeColor="text1" w:themeTint="F2"/>
                <w:sz w:val="22"/>
              </w:rPr>
              <w:t xml:space="preserve"> practice</w:t>
            </w:r>
            <w:r w:rsidR="00AB1865" w:rsidRPr="00AF0F67">
              <w:rPr>
                <w:rFonts w:ascii="Calibri" w:eastAsia="Times New Roman" w:hAnsi="Calibri" w:cs="Calibri"/>
                <w:color w:val="0D0D0D" w:themeColor="text1" w:themeTint="F2"/>
                <w:sz w:val="22"/>
              </w:rPr>
              <w:t xml:space="preserve"> and</w:t>
            </w:r>
            <w:r w:rsidR="006D77EB" w:rsidRPr="00AF0F67">
              <w:rPr>
                <w:rFonts w:ascii="Calibri" w:eastAsia="Times New Roman" w:hAnsi="Calibri" w:cs="Calibri"/>
                <w:color w:val="0D0D0D" w:themeColor="text1" w:themeTint="F2"/>
                <w:sz w:val="22"/>
              </w:rPr>
              <w:t xml:space="preserve"> to identify what action is needed to improve </w:t>
            </w:r>
            <w:r w:rsidRPr="00AF0F67">
              <w:rPr>
                <w:rFonts w:ascii="Calibri" w:eastAsia="Times New Roman" w:hAnsi="Calibri" w:cs="Calibri"/>
                <w:color w:val="0D0D0D" w:themeColor="text1" w:themeTint="F2"/>
                <w:sz w:val="22"/>
              </w:rPr>
              <w:t>its</w:t>
            </w:r>
            <w:r w:rsidR="00B90169" w:rsidRPr="00AF0F67">
              <w:rPr>
                <w:rFonts w:ascii="Calibri" w:eastAsia="Times New Roman" w:hAnsi="Calibri" w:cs="Calibri"/>
                <w:color w:val="0D0D0D" w:themeColor="text1" w:themeTint="F2"/>
                <w:sz w:val="22"/>
              </w:rPr>
              <w:t xml:space="preserve"> policies, </w:t>
            </w:r>
            <w:proofErr w:type="gramStart"/>
            <w:r w:rsidR="006D77EB" w:rsidRPr="00AF0F67">
              <w:rPr>
                <w:rFonts w:ascii="Calibri" w:eastAsia="Times New Roman" w:hAnsi="Calibri" w:cs="Calibri"/>
                <w:color w:val="0D0D0D" w:themeColor="text1" w:themeTint="F2"/>
                <w:sz w:val="22"/>
              </w:rPr>
              <w:t>practice</w:t>
            </w:r>
            <w:r w:rsidR="00B90169" w:rsidRPr="00AF0F67">
              <w:rPr>
                <w:rFonts w:ascii="Calibri" w:eastAsia="Times New Roman" w:hAnsi="Calibri" w:cs="Calibri"/>
                <w:color w:val="0D0D0D" w:themeColor="text1" w:themeTint="F2"/>
                <w:sz w:val="22"/>
              </w:rPr>
              <w:t>s</w:t>
            </w:r>
            <w:proofErr w:type="gramEnd"/>
            <w:r w:rsidR="00AB1865" w:rsidRPr="00AF0F67">
              <w:rPr>
                <w:rFonts w:ascii="Calibri" w:eastAsia="Times New Roman" w:hAnsi="Calibri" w:cs="Calibri"/>
                <w:color w:val="0D0D0D" w:themeColor="text1" w:themeTint="F2"/>
                <w:sz w:val="22"/>
              </w:rPr>
              <w:t xml:space="preserve"> and processes</w:t>
            </w:r>
            <w:r w:rsidR="002D70D4" w:rsidRPr="00AF0F67">
              <w:rPr>
                <w:rFonts w:ascii="Calibri" w:eastAsia="Times New Roman" w:hAnsi="Calibri" w:cs="Calibri"/>
                <w:color w:val="0D0D0D" w:themeColor="text1" w:themeTint="F2"/>
                <w:sz w:val="22"/>
              </w:rPr>
              <w:t>.</w:t>
            </w:r>
            <w:r w:rsidR="006D77EB" w:rsidRPr="00AF0F67">
              <w:rPr>
                <w:rFonts w:ascii="Calibri" w:eastAsia="Times New Roman" w:hAnsi="Calibri" w:cs="Calibri"/>
                <w:color w:val="0D0D0D" w:themeColor="text1" w:themeTint="F2"/>
                <w:sz w:val="22"/>
              </w:rPr>
              <w:t xml:space="preserve"> </w:t>
            </w:r>
            <w:r w:rsidR="002D70D4" w:rsidRPr="00AF0F67">
              <w:rPr>
                <w:rFonts w:ascii="Calibri" w:eastAsia="Times New Roman" w:hAnsi="Calibri" w:cs="Calibri"/>
                <w:color w:val="0D0D0D" w:themeColor="text1" w:themeTint="F2"/>
                <w:sz w:val="22"/>
              </w:rPr>
              <w:t xml:space="preserve"> Results of surveys are </w:t>
            </w:r>
            <w:r w:rsidR="00150425" w:rsidRPr="00AF0F67">
              <w:rPr>
                <w:rFonts w:ascii="Calibri" w:eastAsia="Times New Roman" w:hAnsi="Calibri" w:cs="Calibri"/>
                <w:color w:val="0D0D0D" w:themeColor="text1" w:themeTint="F2"/>
                <w:sz w:val="22"/>
              </w:rPr>
              <w:t>available</w:t>
            </w:r>
            <w:r w:rsidR="002D70D4" w:rsidRPr="00AF0F67">
              <w:rPr>
                <w:rFonts w:ascii="Calibri" w:eastAsia="Times New Roman" w:hAnsi="Calibri" w:cs="Calibri"/>
                <w:color w:val="0D0D0D" w:themeColor="text1" w:themeTint="F2"/>
                <w:sz w:val="22"/>
              </w:rPr>
              <w:t xml:space="preserve"> to </w:t>
            </w:r>
            <w:r w:rsidR="003A3760" w:rsidRPr="00AF0F67">
              <w:rPr>
                <w:rFonts w:ascii="Calibri" w:eastAsia="Times New Roman" w:hAnsi="Calibri" w:cs="Calibri"/>
                <w:color w:val="0D0D0D" w:themeColor="text1" w:themeTint="F2"/>
                <w:sz w:val="22"/>
              </w:rPr>
              <w:t>students.</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B6B1" w14:textId="226DEE22" w:rsidR="006D77EB" w:rsidRPr="00AF0F67" w:rsidRDefault="004A176B" w:rsidP="00F54810">
            <w:pPr>
              <w:spacing w:after="0" w:line="240" w:lineRule="auto"/>
              <w:ind w:left="-115" w:right="-85"/>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 and throughout</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14D78BC8" w14:textId="6C0D6672" w:rsidR="006D77EB" w:rsidRPr="00AF0F67" w:rsidRDefault="006D77EB" w:rsidP="00E81A40">
            <w:pPr>
              <w:spacing w:after="0" w:line="240" w:lineRule="auto"/>
              <w:rPr>
                <w:rFonts w:ascii="Calibri" w:eastAsia="Times New Roman" w:hAnsi="Calibri" w:cs="Calibri"/>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A2537" w14:textId="77777777" w:rsidR="006D77EB" w:rsidRPr="00AF0F67" w:rsidRDefault="006D77EB" w:rsidP="00FE57BA">
            <w:pPr>
              <w:spacing w:after="0" w:line="240" w:lineRule="auto"/>
              <w:jc w:val="center"/>
              <w:rPr>
                <w:rFonts w:ascii="Calibri" w:eastAsia="Times New Roman" w:hAnsi="Calibri" w:cs="Calibri"/>
                <w:color w:val="0D0D0D" w:themeColor="text1" w:themeTint="F2"/>
                <w:sz w:val="22"/>
              </w:rPr>
            </w:pPr>
          </w:p>
        </w:tc>
      </w:tr>
      <w:tr w:rsidR="006D77EB" w:rsidRPr="00AF0F67" w14:paraId="49EDF110" w14:textId="77777777" w:rsidTr="000E10F9">
        <w:trPr>
          <w:trHeight w:val="1240"/>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BD736" w14:textId="73603B34" w:rsidR="006D77EB" w:rsidRPr="00AF0F67" w:rsidRDefault="006459AE"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w:t>
            </w:r>
            <w:r w:rsidR="006D77EB" w:rsidRPr="00AF0F67">
              <w:rPr>
                <w:rFonts w:ascii="Calibri" w:eastAsia="Times New Roman" w:hAnsi="Calibri" w:cs="Calibri"/>
                <w:color w:val="0D0D0D" w:themeColor="text1" w:themeTint="F2"/>
                <w:sz w:val="22"/>
              </w:rPr>
              <w:t>17</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E33F" w14:textId="77777777" w:rsidR="006D77EB" w:rsidRPr="00AF0F67" w:rsidRDefault="006D77EB" w:rsidP="0017554D">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Staff surveys</w:t>
            </w:r>
          </w:p>
          <w:p w14:paraId="42A9D44F" w14:textId="0E30E240" w:rsidR="006D77EB" w:rsidRPr="00AF0F67" w:rsidRDefault="006D77EB" w:rsidP="006459AE">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Cs/>
                <w:color w:val="0D0D0D" w:themeColor="text1" w:themeTint="F2"/>
                <w:sz w:val="22"/>
              </w:rPr>
              <w:t>Surveys are</w:t>
            </w:r>
            <w:r w:rsidRPr="00AF0F67">
              <w:rPr>
                <w:rFonts w:ascii="Calibri" w:eastAsia="Times New Roman" w:hAnsi="Calibri" w:cs="Calibri"/>
                <w:color w:val="0D0D0D" w:themeColor="text1" w:themeTint="F2"/>
                <w:sz w:val="22"/>
              </w:rPr>
              <w:t xml:space="preserve"> used by the department to identify differences/</w:t>
            </w:r>
            <w:r w:rsidR="006459AE"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similarities</w:t>
            </w:r>
            <w:r w:rsidR="002D70D4" w:rsidRPr="00AF0F67">
              <w:rPr>
                <w:rFonts w:ascii="Calibri" w:eastAsia="Times New Roman" w:hAnsi="Calibri" w:cs="Calibri"/>
                <w:color w:val="0D0D0D" w:themeColor="text1" w:themeTint="F2"/>
                <w:sz w:val="22"/>
              </w:rPr>
              <w:t xml:space="preserve"> </w:t>
            </w:r>
            <w:r w:rsidR="0042127F">
              <w:rPr>
                <w:rFonts w:ascii="Calibri" w:eastAsia="Times New Roman" w:hAnsi="Calibri" w:cs="Calibri"/>
                <w:color w:val="0D0D0D" w:themeColor="text1" w:themeTint="F2"/>
                <w:sz w:val="22"/>
              </w:rPr>
              <w:t xml:space="preserve">between M/F, </w:t>
            </w:r>
            <w:r w:rsidR="002D70D4" w:rsidRPr="00AF0F67">
              <w:rPr>
                <w:rFonts w:ascii="Calibri" w:eastAsia="Times New Roman" w:hAnsi="Calibri" w:cs="Calibri"/>
                <w:color w:val="0D0D0D" w:themeColor="text1" w:themeTint="F2"/>
                <w:sz w:val="22"/>
              </w:rPr>
              <w:t>those on full-</w:t>
            </w:r>
            <w:r w:rsidR="00B90169" w:rsidRPr="00AF0F67">
              <w:rPr>
                <w:rFonts w:ascii="Calibri" w:eastAsia="Times New Roman" w:hAnsi="Calibri" w:cs="Calibri"/>
                <w:color w:val="0D0D0D" w:themeColor="text1" w:themeTint="F2"/>
                <w:sz w:val="22"/>
              </w:rPr>
              <w:t xml:space="preserve"> and part-time contracts</w:t>
            </w:r>
            <w:r w:rsidR="0042127F">
              <w:rPr>
                <w:rFonts w:ascii="Calibri" w:eastAsia="Times New Roman" w:hAnsi="Calibri" w:cs="Calibri"/>
                <w:color w:val="0D0D0D" w:themeColor="text1" w:themeTint="F2"/>
                <w:sz w:val="22"/>
              </w:rPr>
              <w:t xml:space="preserve">, for </w:t>
            </w:r>
            <w:r w:rsidRPr="00AF0F67">
              <w:rPr>
                <w:rFonts w:ascii="Calibri" w:eastAsia="Times New Roman" w:hAnsi="Calibri" w:cs="Calibri"/>
                <w:color w:val="0D0D0D" w:themeColor="text1" w:themeTint="F2"/>
                <w:sz w:val="22"/>
              </w:rPr>
              <w:t>academic</w:t>
            </w:r>
            <w:r w:rsidR="002D70D4" w:rsidRPr="00AF0F67">
              <w:rPr>
                <w:rFonts w:ascii="Calibri" w:eastAsia="Times New Roman" w:hAnsi="Calibri" w:cs="Calibri"/>
                <w:color w:val="0D0D0D" w:themeColor="text1" w:themeTint="F2"/>
                <w:sz w:val="22"/>
              </w:rPr>
              <w:t>, research</w:t>
            </w:r>
            <w:r w:rsidR="00AC5939" w:rsidRPr="00AF0F67">
              <w:rPr>
                <w:rFonts w:ascii="Calibri" w:eastAsia="Times New Roman" w:hAnsi="Calibri" w:cs="Calibri"/>
                <w:color w:val="0D0D0D" w:themeColor="text1" w:themeTint="F2"/>
                <w:sz w:val="22"/>
              </w:rPr>
              <w:t>,</w:t>
            </w:r>
            <w:r w:rsidR="002D70D4" w:rsidRPr="00AF0F67">
              <w:rPr>
                <w:rFonts w:ascii="Calibri" w:eastAsia="Times New Roman" w:hAnsi="Calibri" w:cs="Calibri"/>
                <w:color w:val="0D0D0D" w:themeColor="text1" w:themeTint="F2"/>
                <w:sz w:val="22"/>
              </w:rPr>
              <w:t xml:space="preserve"> </w:t>
            </w:r>
            <w:r w:rsidR="00B90169" w:rsidRPr="00AF0F67">
              <w:rPr>
                <w:rFonts w:ascii="Calibri" w:eastAsia="Times New Roman" w:hAnsi="Calibri" w:cs="Calibri"/>
                <w:color w:val="0D0D0D" w:themeColor="text1" w:themeTint="F2"/>
                <w:sz w:val="22"/>
              </w:rPr>
              <w:t>and PTO</w:t>
            </w:r>
            <w:r w:rsidR="001A2B88"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staff</w:t>
            </w:r>
            <w:r w:rsidR="00150425" w:rsidRPr="00AF0F67">
              <w:rPr>
                <w:rFonts w:ascii="Calibri" w:eastAsia="Times New Roman" w:hAnsi="Calibri" w:cs="Calibri"/>
                <w:color w:val="0D0D0D" w:themeColor="text1" w:themeTint="F2"/>
                <w:sz w:val="22"/>
              </w:rPr>
              <w:t xml:space="preserve">. </w:t>
            </w:r>
            <w:r w:rsidRPr="00AF0F67">
              <w:rPr>
                <w:rFonts w:ascii="Calibri" w:eastAsia="Times New Roman" w:hAnsi="Calibri" w:cs="Calibri"/>
                <w:color w:val="0D0D0D" w:themeColor="text1" w:themeTint="F2"/>
                <w:sz w:val="22"/>
              </w:rPr>
              <w:t xml:space="preserve"> </w:t>
            </w:r>
            <w:r w:rsidR="00150425" w:rsidRPr="00AF0F67">
              <w:rPr>
                <w:rFonts w:ascii="Calibri" w:eastAsia="Times New Roman" w:hAnsi="Calibri" w:cs="Calibri"/>
                <w:color w:val="0D0D0D" w:themeColor="text1" w:themeTint="F2"/>
                <w:sz w:val="22"/>
              </w:rPr>
              <w:t xml:space="preserve">Results are used </w:t>
            </w:r>
            <w:r w:rsidRPr="00AF0F67">
              <w:rPr>
                <w:rFonts w:ascii="Calibri" w:eastAsia="Times New Roman" w:hAnsi="Calibri" w:cs="Calibri"/>
                <w:color w:val="0D0D0D" w:themeColor="text1" w:themeTint="F2"/>
                <w:sz w:val="22"/>
              </w:rPr>
              <w:t xml:space="preserve">to assess </w:t>
            </w:r>
            <w:r w:rsidR="002D70D4" w:rsidRPr="00AF0F67">
              <w:rPr>
                <w:rFonts w:ascii="Calibri" w:eastAsia="Times New Roman" w:hAnsi="Calibri" w:cs="Calibri"/>
                <w:color w:val="0D0D0D" w:themeColor="text1" w:themeTint="F2"/>
                <w:sz w:val="22"/>
              </w:rPr>
              <w:t>working</w:t>
            </w:r>
            <w:r w:rsidRPr="00AF0F67">
              <w:rPr>
                <w:rFonts w:ascii="Calibri" w:eastAsia="Times New Roman" w:hAnsi="Calibri" w:cs="Calibri"/>
                <w:color w:val="0D0D0D" w:themeColor="text1" w:themeTint="F2"/>
                <w:sz w:val="22"/>
              </w:rPr>
              <w:t xml:space="preserve"> practice</w:t>
            </w:r>
            <w:r w:rsidR="0042127F">
              <w:rPr>
                <w:rFonts w:ascii="Calibri" w:eastAsia="Times New Roman" w:hAnsi="Calibri" w:cs="Calibri"/>
                <w:color w:val="0D0D0D" w:themeColor="text1" w:themeTint="F2"/>
                <w:sz w:val="22"/>
              </w:rPr>
              <w:t>s</w:t>
            </w:r>
            <w:r w:rsidRPr="00AF0F67">
              <w:rPr>
                <w:rFonts w:ascii="Calibri" w:eastAsia="Times New Roman" w:hAnsi="Calibri" w:cs="Calibri"/>
                <w:color w:val="0D0D0D" w:themeColor="text1" w:themeTint="F2"/>
                <w:sz w:val="22"/>
              </w:rPr>
              <w:t xml:space="preserve">, to measure </w:t>
            </w:r>
            <w:r w:rsidR="002D70D4" w:rsidRPr="00AF0F67">
              <w:rPr>
                <w:rFonts w:ascii="Calibri" w:eastAsia="Times New Roman" w:hAnsi="Calibri" w:cs="Calibri"/>
                <w:color w:val="0D0D0D" w:themeColor="text1" w:themeTint="F2"/>
                <w:sz w:val="22"/>
              </w:rPr>
              <w:t>the</w:t>
            </w:r>
            <w:r w:rsidRPr="00AF0F67">
              <w:rPr>
                <w:rFonts w:ascii="Calibri" w:eastAsia="Times New Roman" w:hAnsi="Calibri" w:cs="Calibri"/>
                <w:color w:val="0D0D0D" w:themeColor="text1" w:themeTint="F2"/>
                <w:sz w:val="22"/>
              </w:rPr>
              <w:t xml:space="preserve"> impact</w:t>
            </w:r>
            <w:r w:rsidR="002D70D4" w:rsidRPr="00AF0F67">
              <w:rPr>
                <w:rFonts w:ascii="Calibri" w:eastAsia="Times New Roman" w:hAnsi="Calibri" w:cs="Calibri"/>
                <w:color w:val="0D0D0D" w:themeColor="text1" w:themeTint="F2"/>
                <w:sz w:val="22"/>
              </w:rPr>
              <w:t xml:space="preserve"> of actions</w:t>
            </w:r>
            <w:r w:rsidRPr="00AF0F67">
              <w:rPr>
                <w:rFonts w:ascii="Calibri" w:eastAsia="Times New Roman" w:hAnsi="Calibri" w:cs="Calibri"/>
                <w:color w:val="0D0D0D" w:themeColor="text1" w:themeTint="F2"/>
                <w:sz w:val="22"/>
              </w:rPr>
              <w:t xml:space="preserve">, </w:t>
            </w:r>
            <w:r w:rsidR="002D70D4" w:rsidRPr="00AF0F67">
              <w:rPr>
                <w:rFonts w:ascii="Calibri" w:eastAsia="Times New Roman" w:hAnsi="Calibri" w:cs="Calibri"/>
                <w:color w:val="0D0D0D" w:themeColor="text1" w:themeTint="F2"/>
                <w:sz w:val="22"/>
              </w:rPr>
              <w:t xml:space="preserve">and </w:t>
            </w:r>
            <w:r w:rsidRPr="00AF0F67">
              <w:rPr>
                <w:rFonts w:ascii="Calibri" w:eastAsia="Times New Roman" w:hAnsi="Calibri" w:cs="Calibri"/>
                <w:color w:val="0D0D0D" w:themeColor="text1" w:themeTint="F2"/>
                <w:sz w:val="22"/>
              </w:rPr>
              <w:t xml:space="preserve">to identify what </w:t>
            </w:r>
            <w:r w:rsidR="00150425" w:rsidRPr="00AF0F67">
              <w:rPr>
                <w:rFonts w:ascii="Calibri" w:eastAsia="Times New Roman" w:hAnsi="Calibri" w:cs="Calibri"/>
                <w:color w:val="0D0D0D" w:themeColor="text1" w:themeTint="F2"/>
                <w:sz w:val="22"/>
              </w:rPr>
              <w:t xml:space="preserve">further </w:t>
            </w:r>
            <w:r w:rsidRPr="00AF0F67">
              <w:rPr>
                <w:rFonts w:ascii="Calibri" w:eastAsia="Times New Roman" w:hAnsi="Calibri" w:cs="Calibri"/>
                <w:color w:val="0D0D0D" w:themeColor="text1" w:themeTint="F2"/>
                <w:sz w:val="22"/>
              </w:rPr>
              <w:t>action is needed to improve practices.</w:t>
            </w:r>
            <w:r w:rsidR="003A3760" w:rsidRPr="00AF0F67">
              <w:rPr>
                <w:rFonts w:ascii="Calibri" w:eastAsia="Times New Roman" w:hAnsi="Calibri" w:cs="Calibri"/>
                <w:color w:val="0D0D0D" w:themeColor="text1" w:themeTint="F2"/>
                <w:sz w:val="22"/>
              </w:rPr>
              <w:t xml:space="preserve"> </w:t>
            </w:r>
            <w:r w:rsidR="00150425" w:rsidRPr="00AF0F67">
              <w:rPr>
                <w:rFonts w:ascii="Calibri" w:eastAsia="Times New Roman" w:hAnsi="Calibri" w:cs="Calibri"/>
                <w:color w:val="0D0D0D" w:themeColor="text1" w:themeTint="F2"/>
                <w:sz w:val="22"/>
              </w:rPr>
              <w:t xml:space="preserve"> </w:t>
            </w:r>
            <w:r w:rsidR="003A3760" w:rsidRPr="00AF0F67">
              <w:rPr>
                <w:rFonts w:ascii="Calibri" w:eastAsia="Times New Roman" w:hAnsi="Calibri" w:cs="Calibri"/>
                <w:color w:val="0D0D0D" w:themeColor="text1" w:themeTint="F2"/>
                <w:sz w:val="22"/>
              </w:rPr>
              <w:t xml:space="preserve">Results of surveys are </w:t>
            </w:r>
            <w:r w:rsidR="00150425" w:rsidRPr="00AF0F67">
              <w:rPr>
                <w:rFonts w:ascii="Calibri" w:eastAsia="Times New Roman" w:hAnsi="Calibri" w:cs="Calibri"/>
                <w:color w:val="0D0D0D" w:themeColor="text1" w:themeTint="F2"/>
                <w:sz w:val="22"/>
              </w:rPr>
              <w:t>available</w:t>
            </w:r>
            <w:r w:rsidR="003A3760" w:rsidRPr="00AF0F67">
              <w:rPr>
                <w:rFonts w:ascii="Calibri" w:eastAsia="Times New Roman" w:hAnsi="Calibri" w:cs="Calibri"/>
                <w:color w:val="0D0D0D" w:themeColor="text1" w:themeTint="F2"/>
                <w:sz w:val="22"/>
              </w:rPr>
              <w:t xml:space="preserve"> to staff.</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2AE2C" w14:textId="7DCEDB9C" w:rsidR="006D77EB" w:rsidRPr="00AF0F67" w:rsidRDefault="004A176B" w:rsidP="00F54810">
            <w:pPr>
              <w:spacing w:after="0" w:line="240" w:lineRule="auto"/>
              <w:ind w:left="-115" w:right="-85"/>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 and throughout</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01208ECD" w14:textId="01B3DF26" w:rsidR="006D77EB" w:rsidRPr="00AF0F67" w:rsidRDefault="006D77EB" w:rsidP="006D77EB">
            <w:pPr>
              <w:spacing w:after="0" w:line="240" w:lineRule="auto"/>
              <w:rPr>
                <w:rFonts w:ascii="Calibri" w:eastAsia="Times New Roman" w:hAnsi="Calibri" w:cs="Calibri"/>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30685" w14:textId="77777777" w:rsidR="006D77EB" w:rsidRPr="00AF0F67" w:rsidRDefault="006D77EB" w:rsidP="00FE57BA">
            <w:pPr>
              <w:spacing w:after="0" w:line="240" w:lineRule="auto"/>
              <w:jc w:val="center"/>
              <w:rPr>
                <w:rFonts w:ascii="Calibri" w:eastAsia="Times New Roman" w:hAnsi="Calibri" w:cs="Calibri"/>
                <w:color w:val="0D0D0D" w:themeColor="text1" w:themeTint="F2"/>
                <w:sz w:val="22"/>
              </w:rPr>
            </w:pPr>
          </w:p>
        </w:tc>
      </w:tr>
      <w:tr w:rsidR="006D77EB" w:rsidRPr="00AF0F67" w14:paraId="74A89F8C" w14:textId="77777777" w:rsidTr="000E10F9">
        <w:trPr>
          <w:trHeight w:val="1240"/>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5C276" w14:textId="4DCC2197" w:rsidR="006D77EB" w:rsidRPr="00AF0F67" w:rsidRDefault="006459AE" w:rsidP="006D77EB">
            <w:pPr>
              <w:spacing w:after="0" w:line="240" w:lineRule="auto"/>
              <w:jc w:val="center"/>
              <w:rPr>
                <w:rFonts w:ascii="Calibri" w:eastAsia="Times New Roman" w:hAnsi="Calibri" w:cs="Calibri"/>
                <w:color w:val="0D0D0D" w:themeColor="text1" w:themeTint="F2"/>
                <w:sz w:val="22"/>
              </w:rPr>
            </w:pPr>
            <w:r w:rsidRPr="00AF0F67">
              <w:rPr>
                <w:rFonts w:ascii="Calibri" w:eastAsia="Times New Roman" w:hAnsi="Calibri" w:cs="Calibri"/>
                <w:color w:val="0D0D0D" w:themeColor="text1" w:themeTint="F2"/>
                <w:sz w:val="22"/>
              </w:rPr>
              <w:t>GP</w:t>
            </w:r>
            <w:r w:rsidR="006D77EB" w:rsidRPr="00AF0F67">
              <w:rPr>
                <w:rFonts w:ascii="Calibri" w:eastAsia="Times New Roman" w:hAnsi="Calibri" w:cs="Calibri"/>
                <w:color w:val="0D0D0D" w:themeColor="text1" w:themeTint="F2"/>
                <w:sz w:val="22"/>
              </w:rPr>
              <w:t>18</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05EE" w14:textId="77777777" w:rsidR="006D77EB" w:rsidRPr="00AF0F67" w:rsidRDefault="006D77EB" w:rsidP="0017554D">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
                <w:bCs/>
                <w:color w:val="0D0D0D" w:themeColor="text1" w:themeTint="F2"/>
                <w:sz w:val="22"/>
              </w:rPr>
              <w:t xml:space="preserve">Use of data </w:t>
            </w:r>
          </w:p>
          <w:p w14:paraId="7AEA45DD" w14:textId="2398869E" w:rsidR="006D77EB" w:rsidRPr="00AF0F67" w:rsidRDefault="006D77EB" w:rsidP="00FD2CF0">
            <w:pPr>
              <w:spacing w:after="0" w:line="240" w:lineRule="auto"/>
              <w:rPr>
                <w:rFonts w:ascii="Calibri" w:eastAsia="Times New Roman" w:hAnsi="Calibri" w:cs="Calibri"/>
                <w:b/>
                <w:bCs/>
                <w:color w:val="0D0D0D" w:themeColor="text1" w:themeTint="F2"/>
                <w:sz w:val="22"/>
              </w:rPr>
            </w:pPr>
            <w:r w:rsidRPr="00AF0F67">
              <w:rPr>
                <w:rFonts w:ascii="Calibri" w:eastAsia="Times New Roman" w:hAnsi="Calibri" w:cs="Calibri"/>
                <w:bCs/>
                <w:color w:val="0D0D0D" w:themeColor="text1" w:themeTint="F2"/>
                <w:sz w:val="22"/>
              </w:rPr>
              <w:t>D</w:t>
            </w:r>
            <w:r w:rsidRPr="00AF0F67">
              <w:rPr>
                <w:rFonts w:ascii="Calibri" w:eastAsia="Times New Roman" w:hAnsi="Calibri" w:cs="Calibri"/>
                <w:color w:val="0D0D0D" w:themeColor="text1" w:themeTint="F2"/>
                <w:sz w:val="22"/>
              </w:rPr>
              <w:t xml:space="preserve">ata from surveys and reports external to the department are </w:t>
            </w:r>
            <w:r w:rsidR="00032EE9" w:rsidRPr="00AF0F67">
              <w:rPr>
                <w:rFonts w:ascii="Calibri" w:eastAsia="Times New Roman" w:hAnsi="Calibri" w:cs="Calibri"/>
                <w:color w:val="0D0D0D" w:themeColor="text1" w:themeTint="F2"/>
                <w:sz w:val="22"/>
              </w:rPr>
              <w:t xml:space="preserve">shared </w:t>
            </w:r>
            <w:r w:rsidR="00857289" w:rsidRPr="00AF0F67">
              <w:rPr>
                <w:rFonts w:ascii="Calibri" w:eastAsia="Times New Roman" w:hAnsi="Calibri" w:cs="Calibri"/>
                <w:color w:val="0D0D0D" w:themeColor="text1" w:themeTint="F2"/>
                <w:sz w:val="22"/>
              </w:rPr>
              <w:t xml:space="preserve">by the SAT </w:t>
            </w:r>
            <w:r w:rsidR="00032EE9" w:rsidRPr="00AF0F67">
              <w:rPr>
                <w:rFonts w:ascii="Calibri" w:eastAsia="Times New Roman" w:hAnsi="Calibri" w:cs="Calibri"/>
                <w:color w:val="0D0D0D" w:themeColor="text1" w:themeTint="F2"/>
                <w:sz w:val="22"/>
              </w:rPr>
              <w:t xml:space="preserve">with senior staff, are used to </w:t>
            </w:r>
            <w:r w:rsidR="00857289" w:rsidRPr="00AF0F67">
              <w:rPr>
                <w:rFonts w:ascii="Calibri" w:eastAsia="Times New Roman" w:hAnsi="Calibri" w:cs="Calibri"/>
                <w:color w:val="0D0D0D" w:themeColor="text1" w:themeTint="F2"/>
                <w:sz w:val="22"/>
              </w:rPr>
              <w:t xml:space="preserve">monitor progress </w:t>
            </w:r>
            <w:r w:rsidR="00032EE9" w:rsidRPr="00AF0F67">
              <w:rPr>
                <w:rFonts w:ascii="Calibri" w:eastAsia="Times New Roman" w:hAnsi="Calibri" w:cs="Calibri"/>
                <w:color w:val="0D0D0D" w:themeColor="text1" w:themeTint="F2"/>
                <w:sz w:val="22"/>
              </w:rPr>
              <w:t>raise awareness and to inform the depa</w:t>
            </w:r>
            <w:r w:rsidR="00B342A9" w:rsidRPr="00AF0F67">
              <w:rPr>
                <w:rFonts w:ascii="Calibri" w:eastAsia="Times New Roman" w:hAnsi="Calibri" w:cs="Calibri"/>
                <w:color w:val="0D0D0D" w:themeColor="text1" w:themeTint="F2"/>
                <w:sz w:val="22"/>
              </w:rPr>
              <w:t>rtment</w:t>
            </w:r>
            <w:r w:rsidR="002D70D4" w:rsidRPr="00AF0F67">
              <w:rPr>
                <w:rFonts w:ascii="Calibri" w:eastAsia="Times New Roman" w:hAnsi="Calibri" w:cs="Calibri"/>
                <w:color w:val="0D0D0D" w:themeColor="text1" w:themeTint="F2"/>
                <w:sz w:val="22"/>
              </w:rPr>
              <w:t>’s</w:t>
            </w:r>
            <w:r w:rsidR="00032EE9" w:rsidRPr="00AF0F67">
              <w:rPr>
                <w:rFonts w:ascii="Calibri" w:eastAsia="Times New Roman" w:hAnsi="Calibri" w:cs="Calibri"/>
                <w:color w:val="0D0D0D" w:themeColor="text1" w:themeTint="F2"/>
                <w:sz w:val="22"/>
              </w:rPr>
              <w:t xml:space="preserve"> good practice programme</w:t>
            </w:r>
            <w:r w:rsidR="00493569" w:rsidRPr="00AF0F67">
              <w:rPr>
                <w:rFonts w:ascii="Calibri" w:eastAsia="Times New Roman" w:hAnsi="Calibri" w:cs="Calibri"/>
                <w:color w:val="0D0D0D" w:themeColor="text1" w:themeTint="F2"/>
                <w:sz w:val="22"/>
              </w:rPr>
              <w:t xml:space="preserve"> and action plan</w:t>
            </w:r>
            <w:r w:rsidR="00032EE9" w:rsidRPr="00AF0F67">
              <w:rPr>
                <w:rFonts w:ascii="Calibri" w:eastAsia="Times New Roman" w:hAnsi="Calibri" w:cs="Calibri"/>
                <w:color w:val="0D0D0D" w:themeColor="text1" w:themeTint="F2"/>
                <w:sz w:val="22"/>
              </w:rPr>
              <w:t>.</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7174A" w14:textId="5EC0D209" w:rsidR="006D77EB" w:rsidRPr="00AF0F67" w:rsidRDefault="004A176B" w:rsidP="00F54810">
            <w:pPr>
              <w:spacing w:after="0" w:line="240" w:lineRule="auto"/>
              <w:ind w:left="-115" w:right="-85"/>
              <w:jc w:val="center"/>
              <w:rPr>
                <w:rFonts w:ascii="Calibri" w:eastAsia="Times New Roman" w:hAnsi="Calibri" w:cs="Calibri"/>
                <w:color w:val="0D0D0D" w:themeColor="text1" w:themeTint="F2"/>
                <w:sz w:val="22"/>
              </w:rPr>
            </w:pPr>
            <w:r>
              <w:rPr>
                <w:rFonts w:ascii="Calibri" w:eastAsia="Times New Roman" w:hAnsi="Calibri" w:cs="Calibri"/>
                <w:color w:val="0D0D0D" w:themeColor="text1" w:themeTint="F2"/>
                <w:sz w:val="22"/>
              </w:rPr>
              <w:t>3 and throughout</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tcPr>
          <w:p w14:paraId="419529DB" w14:textId="6C846D13" w:rsidR="006D77EB" w:rsidRPr="00AF0F67" w:rsidRDefault="006D77EB" w:rsidP="006D77EB">
            <w:pPr>
              <w:spacing w:after="0" w:line="240" w:lineRule="auto"/>
              <w:rPr>
                <w:rFonts w:ascii="Calibri" w:eastAsia="Times New Roman" w:hAnsi="Calibri" w:cs="Calibri"/>
                <w:color w:val="0D0D0D" w:themeColor="text1" w:themeTint="F2"/>
                <w:sz w:val="22"/>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38456" w14:textId="77777777" w:rsidR="006D77EB" w:rsidRPr="00AF0F67" w:rsidRDefault="006D77EB" w:rsidP="00FE57BA">
            <w:pPr>
              <w:spacing w:after="0" w:line="240" w:lineRule="auto"/>
              <w:jc w:val="center"/>
              <w:rPr>
                <w:rFonts w:ascii="Calibri" w:eastAsia="Times New Roman" w:hAnsi="Calibri" w:cs="Calibri"/>
                <w:color w:val="0D0D0D" w:themeColor="text1" w:themeTint="F2"/>
                <w:sz w:val="22"/>
              </w:rPr>
            </w:pPr>
          </w:p>
        </w:tc>
      </w:tr>
    </w:tbl>
    <w:p w14:paraId="03FDA291" w14:textId="77777777" w:rsidR="005C610B" w:rsidRPr="00AF0F67" w:rsidRDefault="005C610B">
      <w:pPr>
        <w:rPr>
          <w:rFonts w:ascii="Calibri" w:hAnsi="Calibri" w:cs="Calibri"/>
          <w:sz w:val="22"/>
        </w:rPr>
      </w:pPr>
      <w:r w:rsidRPr="00AF0F67">
        <w:rPr>
          <w:rFonts w:ascii="Calibri" w:hAnsi="Calibri" w:cs="Calibri"/>
          <w:sz w:val="22"/>
        </w:rPr>
        <w:br w:type="page"/>
      </w:r>
    </w:p>
    <w:tbl>
      <w:tblPr>
        <w:tblW w:w="15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733"/>
        <w:gridCol w:w="1119"/>
        <w:gridCol w:w="6039"/>
        <w:gridCol w:w="937"/>
        <w:gridCol w:w="8"/>
      </w:tblGrid>
      <w:tr w:rsidR="006B43F8" w:rsidRPr="00AF0F67" w14:paraId="545EC990" w14:textId="77777777" w:rsidTr="000E10F9">
        <w:trPr>
          <w:trHeight w:val="551"/>
        </w:trPr>
        <w:tc>
          <w:tcPr>
            <w:tcW w:w="15574" w:type="dxa"/>
            <w:gridSpan w:val="6"/>
            <w:shd w:val="clear" w:color="auto" w:fill="C00000"/>
            <w:noWrap/>
            <w:vAlign w:val="center"/>
            <w:hideMark/>
          </w:tcPr>
          <w:p w14:paraId="34524CF3" w14:textId="77777777" w:rsidR="006B43F8" w:rsidRPr="00AF0F67" w:rsidRDefault="006B43F8" w:rsidP="003C7D1A">
            <w:pPr>
              <w:spacing w:after="0" w:line="240" w:lineRule="auto"/>
              <w:rPr>
                <w:rFonts w:eastAsia="Times New Roman" w:cstheme="minorHAnsi"/>
                <w:b/>
                <w:bCs/>
                <w:color w:val="FFFFFF" w:themeColor="background1"/>
                <w:szCs w:val="24"/>
              </w:rPr>
            </w:pPr>
            <w:r w:rsidRPr="00AF0F67">
              <w:rPr>
                <w:rFonts w:eastAsia="Times New Roman" w:cstheme="minorHAnsi"/>
                <w:b/>
                <w:bCs/>
                <w:color w:val="FFFFFF" w:themeColor="background1"/>
                <w:szCs w:val="24"/>
              </w:rPr>
              <w:lastRenderedPageBreak/>
              <w:t xml:space="preserve">Action Area 2: Key Career Transitions </w:t>
            </w:r>
          </w:p>
        </w:tc>
      </w:tr>
      <w:tr w:rsidR="006B43F8" w:rsidRPr="00AF0F67" w14:paraId="43602957" w14:textId="77777777" w:rsidTr="000E10F9">
        <w:trPr>
          <w:trHeight w:val="330"/>
        </w:trPr>
        <w:tc>
          <w:tcPr>
            <w:tcW w:w="15574" w:type="dxa"/>
            <w:gridSpan w:val="6"/>
            <w:shd w:val="clear" w:color="auto" w:fill="C00000"/>
            <w:noWrap/>
            <w:vAlign w:val="center"/>
            <w:hideMark/>
          </w:tcPr>
          <w:p w14:paraId="5367777F" w14:textId="3BDF1138" w:rsidR="006B43F8" w:rsidRPr="00AF0F67" w:rsidRDefault="003571BE" w:rsidP="003C7D1A">
            <w:pPr>
              <w:spacing w:after="0" w:line="240" w:lineRule="auto"/>
              <w:rPr>
                <w:rFonts w:eastAsia="Times New Roman" w:cstheme="minorHAnsi"/>
                <w:b/>
                <w:bCs/>
                <w:color w:val="FFFFFF" w:themeColor="background1"/>
                <w:szCs w:val="24"/>
              </w:rPr>
            </w:pPr>
            <w:r>
              <w:rPr>
                <w:rFonts w:eastAsia="Times New Roman" w:cstheme="minorHAnsi"/>
                <w:b/>
                <w:bCs/>
                <w:color w:val="FFFFFF" w:themeColor="background1"/>
                <w:szCs w:val="24"/>
              </w:rPr>
              <w:t xml:space="preserve">2A: </w:t>
            </w:r>
            <w:r w:rsidR="006B43F8" w:rsidRPr="00AF0F67">
              <w:rPr>
                <w:rFonts w:eastAsia="Times New Roman" w:cstheme="minorHAnsi"/>
                <w:b/>
                <w:bCs/>
                <w:color w:val="FFFFFF" w:themeColor="background1"/>
                <w:szCs w:val="24"/>
              </w:rPr>
              <w:t>Appointment and Promotion Processes</w:t>
            </w:r>
          </w:p>
        </w:tc>
      </w:tr>
      <w:tr w:rsidR="006B43F8" w:rsidRPr="00260B74" w14:paraId="45981F1F" w14:textId="77777777" w:rsidTr="000E10F9">
        <w:trPr>
          <w:trHeight w:val="315"/>
        </w:trPr>
        <w:tc>
          <w:tcPr>
            <w:tcW w:w="15574" w:type="dxa"/>
            <w:gridSpan w:val="6"/>
            <w:shd w:val="clear" w:color="000000" w:fill="BFBFBF"/>
            <w:noWrap/>
            <w:vAlign w:val="center"/>
          </w:tcPr>
          <w:p w14:paraId="5B1EBF27" w14:textId="7A09D7BC" w:rsidR="006B43F8" w:rsidRPr="00260B74" w:rsidRDefault="006B43F8" w:rsidP="005A4FE3">
            <w:pPr>
              <w:spacing w:after="0" w:line="240" w:lineRule="auto"/>
              <w:rPr>
                <w:rFonts w:eastAsia="Times New Roman" w:cstheme="minorHAnsi"/>
                <w:b/>
                <w:bCs/>
                <w:i/>
                <w:iCs/>
                <w:color w:val="0D0D0D" w:themeColor="text1" w:themeTint="F2"/>
                <w:sz w:val="22"/>
              </w:rPr>
            </w:pPr>
            <w:r w:rsidRPr="00260B74">
              <w:rPr>
                <w:rFonts w:eastAsia="Times New Roman" w:cstheme="minorHAnsi"/>
                <w:bCs/>
                <w:i/>
                <w:iCs/>
                <w:color w:val="0D0D0D" w:themeColor="text1" w:themeTint="F2"/>
                <w:sz w:val="22"/>
              </w:rPr>
              <w:t xml:space="preserve">The action taken to ensure that processes and criteria are clear and open (and information is communicated effectively and in a timely manner), that criteria take account of </w:t>
            </w:r>
            <w:r w:rsidR="005A4FE3" w:rsidRPr="00260B74">
              <w:rPr>
                <w:rFonts w:eastAsia="Times New Roman" w:cstheme="minorHAnsi"/>
                <w:bCs/>
                <w:i/>
                <w:iCs/>
                <w:color w:val="0D0D0D" w:themeColor="text1" w:themeTint="F2"/>
                <w:sz w:val="22"/>
              </w:rPr>
              <w:t>all co</w:t>
            </w:r>
            <w:r w:rsidR="001A2B88" w:rsidRPr="00260B74">
              <w:rPr>
                <w:rFonts w:eastAsia="Times New Roman" w:cstheme="minorHAnsi"/>
                <w:bCs/>
                <w:i/>
                <w:iCs/>
                <w:color w:val="0D0D0D" w:themeColor="text1" w:themeTint="F2"/>
                <w:sz w:val="22"/>
              </w:rPr>
              <w:t>ntributions</w:t>
            </w:r>
            <w:r w:rsidRPr="00260B74">
              <w:rPr>
                <w:rFonts w:eastAsia="Times New Roman" w:cstheme="minorHAnsi"/>
                <w:bCs/>
                <w:i/>
                <w:iCs/>
                <w:color w:val="0D0D0D" w:themeColor="text1" w:themeTint="F2"/>
                <w:sz w:val="22"/>
              </w:rPr>
              <w:t>, administration, pastoral, outreach,</w:t>
            </w:r>
            <w:r w:rsidR="005A4FE3" w:rsidRPr="00260B74">
              <w:rPr>
                <w:rFonts w:eastAsia="Times New Roman" w:cstheme="minorHAnsi"/>
                <w:bCs/>
                <w:i/>
                <w:iCs/>
                <w:color w:val="0D0D0D" w:themeColor="text1" w:themeTint="F2"/>
                <w:sz w:val="22"/>
              </w:rPr>
              <w:t xml:space="preserve"> teaching, research and</w:t>
            </w:r>
            <w:r w:rsidRPr="00260B74">
              <w:rPr>
                <w:rFonts w:eastAsia="Times New Roman" w:cstheme="minorHAnsi"/>
                <w:bCs/>
                <w:i/>
                <w:iCs/>
                <w:color w:val="0D0D0D" w:themeColor="text1" w:themeTint="F2"/>
                <w:sz w:val="22"/>
              </w:rPr>
              <w:t xml:space="preserve"> other responsibilities, and that processes, including decision making, ensure that </w:t>
            </w:r>
            <w:r w:rsidR="001A2B88" w:rsidRPr="00260B74">
              <w:rPr>
                <w:rFonts w:eastAsia="Times New Roman" w:cstheme="minorHAnsi"/>
                <w:bCs/>
                <w:i/>
                <w:iCs/>
                <w:color w:val="0D0D0D" w:themeColor="text1" w:themeTint="F2"/>
                <w:sz w:val="22"/>
              </w:rPr>
              <w:t>all</w:t>
            </w:r>
            <w:r w:rsidRPr="00260B74">
              <w:rPr>
                <w:rFonts w:eastAsia="Times New Roman" w:cstheme="minorHAnsi"/>
                <w:bCs/>
                <w:i/>
                <w:iCs/>
                <w:color w:val="0D0D0D" w:themeColor="text1" w:themeTint="F2"/>
                <w:sz w:val="22"/>
              </w:rPr>
              <w:t xml:space="preserve"> are equally likely to be put forward </w:t>
            </w:r>
            <w:r w:rsidR="005A4FE3" w:rsidRPr="00260B74">
              <w:rPr>
                <w:rFonts w:eastAsia="Times New Roman" w:cstheme="minorHAnsi"/>
                <w:bCs/>
                <w:i/>
                <w:iCs/>
                <w:color w:val="0D0D0D" w:themeColor="text1" w:themeTint="F2"/>
                <w:sz w:val="22"/>
              </w:rPr>
              <w:t xml:space="preserve">for appointment and promotion </w:t>
            </w:r>
            <w:r w:rsidRPr="00260B74">
              <w:rPr>
                <w:rFonts w:eastAsia="Times New Roman" w:cstheme="minorHAnsi"/>
                <w:bCs/>
                <w:i/>
                <w:iCs/>
                <w:color w:val="0D0D0D" w:themeColor="text1" w:themeTint="F2"/>
                <w:sz w:val="22"/>
              </w:rPr>
              <w:t>and to be successful.</w:t>
            </w:r>
          </w:p>
        </w:tc>
      </w:tr>
      <w:tr w:rsidR="00C007B6" w:rsidRPr="00260B74" w14:paraId="72BA0A5D" w14:textId="77777777" w:rsidTr="000E10F9">
        <w:trPr>
          <w:gridAfter w:val="1"/>
          <w:wAfter w:w="8" w:type="dxa"/>
          <w:trHeight w:val="315"/>
        </w:trPr>
        <w:tc>
          <w:tcPr>
            <w:tcW w:w="738" w:type="dxa"/>
            <w:shd w:val="clear" w:color="000000" w:fill="BFBFBF"/>
            <w:noWrap/>
            <w:vAlign w:val="center"/>
            <w:hideMark/>
          </w:tcPr>
          <w:p w14:paraId="77EECDF0" w14:textId="77777777" w:rsidR="00C007B6" w:rsidRPr="00260B74" w:rsidRDefault="00C007B6" w:rsidP="00C007B6">
            <w:pPr>
              <w:spacing w:after="0" w:line="240" w:lineRule="auto"/>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33" w:type="dxa"/>
            <w:shd w:val="clear" w:color="000000" w:fill="BFBFBF"/>
            <w:vAlign w:val="center"/>
            <w:hideMark/>
          </w:tcPr>
          <w:p w14:paraId="1F5F5CB0" w14:textId="6F768FA0"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Decision makers</w:t>
            </w:r>
          </w:p>
        </w:tc>
        <w:tc>
          <w:tcPr>
            <w:tcW w:w="1119" w:type="dxa"/>
            <w:shd w:val="clear" w:color="000000" w:fill="BFBFBF"/>
            <w:vAlign w:val="center"/>
          </w:tcPr>
          <w:p w14:paraId="28738004" w14:textId="1ECF26A1" w:rsidR="00C007B6" w:rsidRPr="00260B74" w:rsidRDefault="00C007B6" w:rsidP="00C007B6">
            <w:pPr>
              <w:spacing w:after="0" w:line="240" w:lineRule="auto"/>
              <w:jc w:val="center"/>
              <w:rPr>
                <w:rFonts w:cstheme="minorHAnsi"/>
                <w:b/>
                <w:i/>
                <w:sz w:val="22"/>
              </w:rPr>
            </w:pPr>
            <w:r>
              <w:rPr>
                <w:rFonts w:ascii="Calibri" w:hAnsi="Calibri" w:cs="Calibri"/>
                <w:b/>
                <w:i/>
                <w:sz w:val="22"/>
              </w:rPr>
              <w:t>Record</w:t>
            </w:r>
          </w:p>
        </w:tc>
        <w:tc>
          <w:tcPr>
            <w:tcW w:w="6039" w:type="dxa"/>
            <w:shd w:val="clear" w:color="000000" w:fill="BFBFBF"/>
            <w:vAlign w:val="center"/>
          </w:tcPr>
          <w:p w14:paraId="7202D624" w14:textId="78FFC2B1" w:rsidR="00C007B6" w:rsidRPr="00260B74" w:rsidRDefault="00C007B6" w:rsidP="00C007B6">
            <w:pPr>
              <w:spacing w:after="0" w:line="240" w:lineRule="auto"/>
              <w:rPr>
                <w:rFonts w:eastAsia="Times New Roman" w:cstheme="minorHAnsi"/>
                <w:b/>
                <w:bCs/>
                <w:i/>
                <w:iCs/>
                <w:color w:val="0D0D0D" w:themeColor="text1" w:themeTint="F2"/>
                <w:sz w:val="22"/>
              </w:rPr>
            </w:pPr>
            <w:r w:rsidRPr="00AF0F67">
              <w:rPr>
                <w:rFonts w:ascii="Calibri" w:hAnsi="Calibri" w:cs="Calibri"/>
                <w:b/>
                <w:i/>
                <w:sz w:val="22"/>
              </w:rPr>
              <w:t>Describe, illustrate,</w:t>
            </w:r>
            <w:r>
              <w:rPr>
                <w:rFonts w:ascii="Calibri" w:hAnsi="Calibri" w:cs="Calibri"/>
                <w:b/>
                <w:i/>
                <w:sz w:val="22"/>
              </w:rPr>
              <w:t xml:space="preserve"> </w:t>
            </w:r>
            <w:r w:rsidRPr="00AF0F67">
              <w:rPr>
                <w:rFonts w:ascii="Calibri" w:hAnsi="Calibri" w:cs="Calibri"/>
                <w:b/>
                <w:i/>
                <w:sz w:val="22"/>
              </w:rPr>
              <w:t xml:space="preserve">comment </w:t>
            </w:r>
            <w:proofErr w:type="gramStart"/>
            <w:r w:rsidRPr="00AF0F67">
              <w:rPr>
                <w:rFonts w:ascii="Calibri" w:hAnsi="Calibri" w:cs="Calibri"/>
                <w:b/>
                <w:i/>
                <w:sz w:val="22"/>
              </w:rPr>
              <w:t>on</w:t>
            </w:r>
            <w:proofErr w:type="gramEnd"/>
            <w:r w:rsidRPr="00AF0F67">
              <w:rPr>
                <w:rFonts w:ascii="Calibri" w:hAnsi="Calibri" w:cs="Calibri"/>
                <w:b/>
                <w:i/>
                <w:sz w:val="22"/>
              </w:rPr>
              <w:t xml:space="preserve"> and summarise structures arrangements, programmes, Initiatives, processes &amp;</w:t>
            </w:r>
            <w:r>
              <w:rPr>
                <w:rFonts w:ascii="Calibri" w:hAnsi="Calibri" w:cs="Calibri"/>
                <w:b/>
                <w:i/>
                <w:sz w:val="22"/>
              </w:rPr>
              <w:t xml:space="preserve"> </w:t>
            </w:r>
            <w:r w:rsidRPr="00AF0F67">
              <w:rPr>
                <w:rFonts w:ascii="Calibri" w:hAnsi="Calibri" w:cs="Calibri"/>
                <w:b/>
                <w:i/>
                <w:sz w:val="22"/>
              </w:rPr>
              <w:t>how their impact</w:t>
            </w:r>
            <w:r>
              <w:rPr>
                <w:rFonts w:ascii="Calibri" w:hAnsi="Calibri" w:cs="Calibri"/>
                <w:b/>
                <w:i/>
                <w:sz w:val="22"/>
              </w:rPr>
              <w:t xml:space="preserve"> </w:t>
            </w:r>
            <w:r w:rsidRPr="00AF0F67">
              <w:rPr>
                <w:rFonts w:ascii="Calibri" w:hAnsi="Calibri" w:cs="Calibri"/>
                <w:b/>
                <w:i/>
                <w:sz w:val="22"/>
              </w:rPr>
              <w:t>/ effectiveness is monitored</w:t>
            </w:r>
            <w:r>
              <w:rPr>
                <w:rFonts w:ascii="Calibri" w:hAnsi="Calibri" w:cs="Calibri"/>
                <w:b/>
                <w:i/>
                <w:sz w:val="22"/>
              </w:rPr>
              <w:t xml:space="preserve"> </w:t>
            </w:r>
            <w:r w:rsidRPr="00AF0F67">
              <w:rPr>
                <w:rFonts w:ascii="Calibri" w:hAnsi="Calibri" w:cs="Calibri"/>
                <w:b/>
                <w:i/>
                <w:sz w:val="22"/>
              </w:rPr>
              <w:t>/</w:t>
            </w:r>
            <w:r>
              <w:rPr>
                <w:rFonts w:ascii="Calibri" w:hAnsi="Calibri" w:cs="Calibri"/>
                <w:b/>
                <w:i/>
                <w:sz w:val="22"/>
              </w:rPr>
              <w:t xml:space="preserve"> </w:t>
            </w:r>
            <w:r w:rsidRPr="00AF0F67">
              <w:rPr>
                <w:rFonts w:ascii="Calibri" w:hAnsi="Calibri" w:cs="Calibri"/>
                <w:b/>
                <w:i/>
                <w:sz w:val="22"/>
              </w:rPr>
              <w:t>measured</w:t>
            </w:r>
          </w:p>
        </w:tc>
        <w:tc>
          <w:tcPr>
            <w:tcW w:w="937" w:type="dxa"/>
            <w:shd w:val="clear" w:color="000000" w:fill="BFBFBF"/>
            <w:vAlign w:val="center"/>
            <w:hideMark/>
          </w:tcPr>
          <w:p w14:paraId="71DE2839"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6D77EB" w:rsidRPr="00260B74" w14:paraId="39500D3D" w14:textId="77777777" w:rsidTr="000E10F9">
        <w:trPr>
          <w:gridAfter w:val="1"/>
          <w:wAfter w:w="8" w:type="dxa"/>
          <w:trHeight w:val="1247"/>
        </w:trPr>
        <w:tc>
          <w:tcPr>
            <w:tcW w:w="738" w:type="dxa"/>
            <w:shd w:val="clear" w:color="auto" w:fill="auto"/>
            <w:vAlign w:val="center"/>
            <w:hideMark/>
          </w:tcPr>
          <w:p w14:paraId="662C9522" w14:textId="4AAF9374" w:rsidR="005D062D" w:rsidRPr="00260B74" w:rsidRDefault="00260B74" w:rsidP="006459AE">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6459AE" w:rsidRPr="00260B74">
              <w:rPr>
                <w:rFonts w:eastAsia="Times New Roman" w:cstheme="minorHAnsi"/>
                <w:color w:val="0D0D0D" w:themeColor="text1" w:themeTint="F2"/>
                <w:sz w:val="22"/>
              </w:rPr>
              <w:t>1</w:t>
            </w:r>
            <w:r w:rsidR="005D062D" w:rsidRPr="00260B74">
              <w:rPr>
                <w:rFonts w:eastAsia="Times New Roman" w:cstheme="minorHAnsi"/>
                <w:color w:val="0D0D0D" w:themeColor="text1" w:themeTint="F2"/>
                <w:sz w:val="22"/>
              </w:rPr>
              <w:t>9</w:t>
            </w:r>
          </w:p>
        </w:tc>
        <w:tc>
          <w:tcPr>
            <w:tcW w:w="6733" w:type="dxa"/>
            <w:shd w:val="clear" w:color="auto" w:fill="auto"/>
            <w:vAlign w:val="center"/>
            <w:hideMark/>
          </w:tcPr>
          <w:p w14:paraId="57622339" w14:textId="1370AF08" w:rsidR="005D062D" w:rsidRPr="00260B74" w:rsidRDefault="005D062D" w:rsidP="005C610B">
            <w:pPr>
              <w:spacing w:after="0" w:line="240" w:lineRule="auto"/>
              <w:rPr>
                <w:rFonts w:eastAsia="Times New Roman" w:cstheme="minorHAnsi"/>
                <w:b/>
                <w:bCs/>
                <w:color w:val="000000"/>
                <w:sz w:val="22"/>
              </w:rPr>
            </w:pPr>
            <w:r w:rsidRPr="00260B74">
              <w:rPr>
                <w:rFonts w:eastAsia="Times New Roman" w:cstheme="minorHAnsi"/>
                <w:b/>
                <w:bCs/>
                <w:color w:val="000000"/>
                <w:sz w:val="22"/>
              </w:rPr>
              <w:t>Appointment</w:t>
            </w:r>
            <w:r w:rsidR="00FD771A">
              <w:rPr>
                <w:rFonts w:eastAsia="Times New Roman" w:cstheme="minorHAnsi"/>
                <w:b/>
                <w:bCs/>
                <w:color w:val="000000"/>
                <w:sz w:val="22"/>
              </w:rPr>
              <w:t xml:space="preserve"> and promotion</w:t>
            </w:r>
            <w:r w:rsidRPr="00260B74">
              <w:rPr>
                <w:rFonts w:eastAsia="Times New Roman" w:cstheme="minorHAnsi"/>
                <w:b/>
                <w:bCs/>
                <w:color w:val="000000"/>
                <w:sz w:val="22"/>
              </w:rPr>
              <w:t xml:space="preserve"> panel gender balance</w:t>
            </w:r>
          </w:p>
          <w:p w14:paraId="6AEE34CB" w14:textId="2C1A5D4E" w:rsidR="005D062D" w:rsidRPr="00260B74" w:rsidRDefault="005D062D" w:rsidP="005A4FE3">
            <w:pPr>
              <w:spacing w:after="0" w:line="240" w:lineRule="auto"/>
              <w:rPr>
                <w:rFonts w:eastAsia="Times New Roman" w:cstheme="minorHAnsi"/>
                <w:b/>
                <w:bCs/>
                <w:color w:val="000000"/>
                <w:sz w:val="22"/>
              </w:rPr>
            </w:pPr>
            <w:r w:rsidRPr="00260B74">
              <w:rPr>
                <w:rFonts w:eastAsia="Times New Roman" w:cstheme="minorHAnsi"/>
                <w:bCs/>
                <w:color w:val="000000"/>
                <w:sz w:val="22"/>
              </w:rPr>
              <w:t>P</w:t>
            </w:r>
            <w:r w:rsidRPr="00260B74">
              <w:rPr>
                <w:rFonts w:eastAsia="Times New Roman" w:cstheme="minorHAnsi"/>
                <w:color w:val="000000"/>
                <w:sz w:val="22"/>
              </w:rPr>
              <w:t>anels for</w:t>
            </w:r>
            <w:r w:rsidR="005A4FE3" w:rsidRPr="00260B74">
              <w:rPr>
                <w:rFonts w:eastAsia="Times New Roman" w:cstheme="minorHAnsi"/>
                <w:color w:val="000000"/>
                <w:sz w:val="22"/>
              </w:rPr>
              <w:t xml:space="preserve"> all </w:t>
            </w:r>
            <w:r w:rsidRPr="00260B74">
              <w:rPr>
                <w:rFonts w:eastAsia="Times New Roman" w:cstheme="minorHAnsi"/>
                <w:color w:val="000000"/>
                <w:sz w:val="22"/>
              </w:rPr>
              <w:t xml:space="preserve">appointments and promotions </w:t>
            </w:r>
            <w:r w:rsidR="0042127F">
              <w:rPr>
                <w:rFonts w:eastAsia="Times New Roman" w:cstheme="minorHAnsi"/>
                <w:color w:val="000000"/>
                <w:sz w:val="22"/>
              </w:rPr>
              <w:t xml:space="preserve">reflect the gender balance of the department and </w:t>
            </w:r>
            <w:r w:rsidR="003A3760" w:rsidRPr="00260B74">
              <w:rPr>
                <w:rFonts w:eastAsia="Times New Roman" w:cstheme="minorHAnsi"/>
                <w:color w:val="000000"/>
                <w:sz w:val="22"/>
              </w:rPr>
              <w:t>always include</w:t>
            </w:r>
            <w:r w:rsidRPr="00260B74">
              <w:rPr>
                <w:rFonts w:eastAsia="Times New Roman" w:cstheme="minorHAnsi"/>
                <w:color w:val="000000"/>
                <w:sz w:val="22"/>
              </w:rPr>
              <w:t xml:space="preserve"> at least one man and one woman</w:t>
            </w:r>
            <w:r w:rsidR="003A3760" w:rsidRPr="00260B74">
              <w:rPr>
                <w:rFonts w:eastAsia="Times New Roman" w:cstheme="minorHAnsi"/>
                <w:color w:val="000000"/>
                <w:sz w:val="22"/>
              </w:rPr>
              <w:t xml:space="preserve">. </w:t>
            </w:r>
          </w:p>
        </w:tc>
        <w:tc>
          <w:tcPr>
            <w:tcW w:w="1119" w:type="dxa"/>
            <w:shd w:val="clear" w:color="auto" w:fill="auto"/>
            <w:noWrap/>
            <w:vAlign w:val="center"/>
          </w:tcPr>
          <w:p w14:paraId="4F6C4FF3" w14:textId="0A5A68BC" w:rsidR="005D062D" w:rsidRPr="00260B74" w:rsidRDefault="00F54810" w:rsidP="000955AE">
            <w:pPr>
              <w:spacing w:after="0" w:line="240" w:lineRule="auto"/>
              <w:jc w:val="center"/>
              <w:rPr>
                <w:rFonts w:eastAsia="Times New Roman" w:cstheme="minorHAnsi"/>
                <w:bCs/>
                <w:color w:val="000000"/>
                <w:sz w:val="22"/>
              </w:rPr>
            </w:pPr>
            <w:r>
              <w:rPr>
                <w:rFonts w:eastAsia="Times New Roman" w:cstheme="minorHAnsi"/>
                <w:bCs/>
                <w:color w:val="000000"/>
                <w:sz w:val="22"/>
              </w:rPr>
              <w:t>5</w:t>
            </w:r>
            <w:r w:rsidR="00D5377E">
              <w:rPr>
                <w:rFonts w:eastAsia="Times New Roman" w:cstheme="minorHAnsi"/>
                <w:bCs/>
                <w:color w:val="000000"/>
                <w:sz w:val="22"/>
              </w:rPr>
              <w:t>(</w:t>
            </w:r>
            <w:proofErr w:type="spellStart"/>
            <w:r w:rsidR="00D5377E">
              <w:rPr>
                <w:rFonts w:eastAsia="Times New Roman" w:cstheme="minorHAnsi"/>
                <w:bCs/>
                <w:color w:val="000000"/>
                <w:sz w:val="22"/>
              </w:rPr>
              <w:t>i</w:t>
            </w:r>
            <w:proofErr w:type="spellEnd"/>
            <w:r w:rsidR="00D5377E">
              <w:rPr>
                <w:rFonts w:eastAsia="Times New Roman" w:cstheme="minorHAnsi"/>
                <w:bCs/>
                <w:color w:val="000000"/>
                <w:sz w:val="22"/>
              </w:rPr>
              <w:t xml:space="preserve">)/ </w:t>
            </w:r>
            <w:r>
              <w:rPr>
                <w:rFonts w:eastAsia="Times New Roman" w:cstheme="minorHAnsi"/>
                <w:bCs/>
                <w:color w:val="000000"/>
                <w:sz w:val="22"/>
              </w:rPr>
              <w:t>5</w:t>
            </w:r>
            <w:r w:rsidR="00D5377E">
              <w:rPr>
                <w:rFonts w:eastAsia="Times New Roman" w:cstheme="minorHAnsi"/>
                <w:bCs/>
                <w:color w:val="000000"/>
                <w:sz w:val="22"/>
              </w:rPr>
              <w:t xml:space="preserve">(iii)/ </w:t>
            </w:r>
            <w:r>
              <w:rPr>
                <w:rFonts w:eastAsia="Times New Roman" w:cstheme="minorHAnsi"/>
                <w:bCs/>
                <w:color w:val="000000"/>
                <w:sz w:val="22"/>
                <w:u w:val="single"/>
              </w:rPr>
              <w:t>6</w:t>
            </w:r>
            <w:r w:rsidR="00D5377E" w:rsidRPr="00D5377E">
              <w:rPr>
                <w:rFonts w:eastAsia="Times New Roman" w:cstheme="minorHAnsi"/>
                <w:bCs/>
                <w:color w:val="000000"/>
                <w:sz w:val="22"/>
                <w:u w:val="single"/>
              </w:rPr>
              <w:t>(</w:t>
            </w:r>
            <w:proofErr w:type="spellStart"/>
            <w:r w:rsidR="00D5377E" w:rsidRPr="00D5377E">
              <w:rPr>
                <w:rFonts w:eastAsia="Times New Roman" w:cstheme="minorHAnsi"/>
                <w:bCs/>
                <w:color w:val="000000"/>
                <w:sz w:val="22"/>
                <w:u w:val="single"/>
              </w:rPr>
              <w:t>i</w:t>
            </w:r>
            <w:proofErr w:type="spellEnd"/>
            <w:r w:rsidR="00D5377E" w:rsidRPr="00D5377E">
              <w:rPr>
                <w:rFonts w:eastAsia="Times New Roman" w:cstheme="minorHAnsi"/>
                <w:bCs/>
                <w:color w:val="000000"/>
                <w:sz w:val="22"/>
                <w:u w:val="single"/>
              </w:rPr>
              <w:t>)</w:t>
            </w:r>
            <w:r w:rsidR="00D5377E">
              <w:rPr>
                <w:rFonts w:eastAsia="Times New Roman" w:cstheme="minorHAnsi"/>
                <w:bCs/>
                <w:color w:val="000000"/>
                <w:sz w:val="22"/>
              </w:rPr>
              <w:t xml:space="preserve">/ </w:t>
            </w:r>
            <w:r>
              <w:rPr>
                <w:rFonts w:eastAsia="Times New Roman" w:cstheme="minorHAnsi"/>
                <w:bCs/>
                <w:color w:val="000000"/>
                <w:sz w:val="22"/>
                <w:u w:val="single"/>
              </w:rPr>
              <w:t>6</w:t>
            </w:r>
            <w:r w:rsidR="00D5377E" w:rsidRPr="00D5377E">
              <w:rPr>
                <w:rFonts w:eastAsia="Times New Roman" w:cstheme="minorHAnsi"/>
                <w:bCs/>
                <w:color w:val="000000"/>
                <w:sz w:val="22"/>
                <w:u w:val="single"/>
              </w:rPr>
              <w:t>(iii)</w:t>
            </w:r>
          </w:p>
        </w:tc>
        <w:tc>
          <w:tcPr>
            <w:tcW w:w="6039" w:type="dxa"/>
            <w:shd w:val="clear" w:color="auto" w:fill="auto"/>
            <w:vAlign w:val="center"/>
          </w:tcPr>
          <w:p w14:paraId="0943EF07" w14:textId="121A2557" w:rsidR="005D062D" w:rsidRPr="00260B74" w:rsidRDefault="005D062D" w:rsidP="00AD0647">
            <w:pPr>
              <w:spacing w:after="0" w:line="240" w:lineRule="auto"/>
              <w:rPr>
                <w:rFonts w:eastAsia="Times New Roman" w:cstheme="minorHAnsi"/>
                <w:bCs/>
                <w:color w:val="000000"/>
                <w:sz w:val="22"/>
              </w:rPr>
            </w:pPr>
          </w:p>
        </w:tc>
        <w:tc>
          <w:tcPr>
            <w:tcW w:w="937" w:type="dxa"/>
            <w:shd w:val="clear" w:color="auto" w:fill="auto"/>
            <w:noWrap/>
            <w:vAlign w:val="center"/>
            <w:hideMark/>
          </w:tcPr>
          <w:p w14:paraId="0E35998A" w14:textId="77777777" w:rsidR="005D062D" w:rsidRPr="00260B74" w:rsidRDefault="005D062D" w:rsidP="00FE57BA">
            <w:pPr>
              <w:spacing w:after="0" w:line="240" w:lineRule="auto"/>
              <w:jc w:val="center"/>
              <w:rPr>
                <w:rFonts w:eastAsia="Times New Roman" w:cstheme="minorHAnsi"/>
                <w:color w:val="000000"/>
                <w:sz w:val="22"/>
              </w:rPr>
            </w:pPr>
          </w:p>
        </w:tc>
      </w:tr>
      <w:tr w:rsidR="006D77EB" w:rsidRPr="00260B74" w14:paraId="45E6F5FD" w14:textId="77777777" w:rsidTr="000E10F9">
        <w:trPr>
          <w:gridAfter w:val="1"/>
          <w:wAfter w:w="8" w:type="dxa"/>
          <w:trHeight w:val="1263"/>
        </w:trPr>
        <w:tc>
          <w:tcPr>
            <w:tcW w:w="738" w:type="dxa"/>
            <w:shd w:val="clear" w:color="auto" w:fill="auto"/>
            <w:vAlign w:val="center"/>
            <w:hideMark/>
          </w:tcPr>
          <w:p w14:paraId="4F18A949" w14:textId="60E71926" w:rsidR="005D062D" w:rsidRPr="00260B74" w:rsidRDefault="00260B74"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6459AE" w:rsidRPr="00260B74">
              <w:rPr>
                <w:rFonts w:eastAsia="Times New Roman" w:cstheme="minorHAnsi"/>
                <w:color w:val="0D0D0D" w:themeColor="text1" w:themeTint="F2"/>
                <w:sz w:val="22"/>
              </w:rPr>
              <w:t>20</w:t>
            </w:r>
          </w:p>
        </w:tc>
        <w:tc>
          <w:tcPr>
            <w:tcW w:w="6733" w:type="dxa"/>
            <w:shd w:val="clear" w:color="auto" w:fill="auto"/>
            <w:vAlign w:val="center"/>
            <w:hideMark/>
          </w:tcPr>
          <w:p w14:paraId="00234458" w14:textId="090CC4C5" w:rsidR="005D062D" w:rsidRPr="00260B74" w:rsidRDefault="005D062D" w:rsidP="00A303F8">
            <w:pPr>
              <w:spacing w:after="0" w:line="240" w:lineRule="auto"/>
              <w:rPr>
                <w:rFonts w:eastAsia="Times New Roman" w:cstheme="minorHAnsi"/>
                <w:b/>
                <w:bCs/>
                <w:color w:val="000000"/>
                <w:sz w:val="22"/>
              </w:rPr>
            </w:pPr>
            <w:r w:rsidRPr="00260B74">
              <w:rPr>
                <w:rFonts w:eastAsia="Times New Roman" w:cstheme="minorHAnsi"/>
                <w:b/>
                <w:bCs/>
                <w:color w:val="000000"/>
                <w:sz w:val="22"/>
              </w:rPr>
              <w:t xml:space="preserve">Representativeness of </w:t>
            </w:r>
            <w:r w:rsidR="00FD771A">
              <w:rPr>
                <w:rFonts w:eastAsia="Times New Roman" w:cstheme="minorHAnsi"/>
                <w:b/>
                <w:bCs/>
                <w:color w:val="000000"/>
                <w:sz w:val="22"/>
              </w:rPr>
              <w:t>a</w:t>
            </w:r>
            <w:r w:rsidR="00FD771A" w:rsidRPr="00260B74">
              <w:rPr>
                <w:rFonts w:eastAsia="Times New Roman" w:cstheme="minorHAnsi"/>
                <w:b/>
                <w:bCs/>
                <w:color w:val="000000"/>
                <w:sz w:val="22"/>
              </w:rPr>
              <w:t>ppointment</w:t>
            </w:r>
            <w:r w:rsidR="00FD771A">
              <w:rPr>
                <w:rFonts w:eastAsia="Times New Roman" w:cstheme="minorHAnsi"/>
                <w:b/>
                <w:bCs/>
                <w:color w:val="000000"/>
                <w:sz w:val="22"/>
              </w:rPr>
              <w:t xml:space="preserve"> and promotion</w:t>
            </w:r>
            <w:r w:rsidR="00FD771A" w:rsidRPr="00260B74">
              <w:rPr>
                <w:rFonts w:eastAsia="Times New Roman" w:cstheme="minorHAnsi"/>
                <w:b/>
                <w:bCs/>
                <w:color w:val="000000"/>
                <w:sz w:val="22"/>
              </w:rPr>
              <w:t xml:space="preserve"> </w:t>
            </w:r>
            <w:r w:rsidRPr="00260B74">
              <w:rPr>
                <w:rFonts w:eastAsia="Times New Roman" w:cstheme="minorHAnsi"/>
                <w:b/>
                <w:bCs/>
                <w:color w:val="000000"/>
                <w:sz w:val="22"/>
              </w:rPr>
              <w:t xml:space="preserve">panel </w:t>
            </w:r>
            <w:r w:rsidR="00FD771A">
              <w:rPr>
                <w:rFonts w:eastAsia="Times New Roman" w:cstheme="minorHAnsi"/>
                <w:b/>
                <w:bCs/>
                <w:color w:val="000000"/>
                <w:sz w:val="22"/>
              </w:rPr>
              <w:t>activities</w:t>
            </w:r>
          </w:p>
          <w:p w14:paraId="640189E1" w14:textId="441186AF" w:rsidR="005D062D" w:rsidRPr="00260B74" w:rsidRDefault="005D062D" w:rsidP="00D45085">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 xml:space="preserve">individuals who participate in </w:t>
            </w:r>
            <w:r w:rsidR="00B342A9" w:rsidRPr="00260B74">
              <w:rPr>
                <w:rFonts w:eastAsia="Times New Roman" w:cstheme="minorHAnsi"/>
                <w:color w:val="000000"/>
                <w:sz w:val="22"/>
              </w:rPr>
              <w:t xml:space="preserve">all </w:t>
            </w:r>
            <w:r w:rsidR="00FD771A">
              <w:rPr>
                <w:rFonts w:eastAsia="Times New Roman" w:cstheme="minorHAnsi"/>
                <w:color w:val="000000"/>
                <w:sz w:val="22"/>
              </w:rPr>
              <w:t xml:space="preserve">appointment and </w:t>
            </w:r>
            <w:r w:rsidR="00B342A9" w:rsidRPr="00260B74">
              <w:rPr>
                <w:rFonts w:eastAsia="Times New Roman" w:cstheme="minorHAnsi"/>
                <w:color w:val="000000"/>
                <w:sz w:val="22"/>
              </w:rPr>
              <w:t xml:space="preserve">promotion </w:t>
            </w:r>
            <w:r w:rsidRPr="00260B74">
              <w:rPr>
                <w:rFonts w:eastAsia="Times New Roman" w:cstheme="minorHAnsi"/>
                <w:color w:val="000000"/>
                <w:sz w:val="22"/>
              </w:rPr>
              <w:t xml:space="preserve">processes and activities are representative of the department’s </w:t>
            </w:r>
            <w:r w:rsidR="005A4FE3" w:rsidRPr="00260B74">
              <w:rPr>
                <w:rFonts w:eastAsia="Times New Roman" w:cstheme="minorHAnsi"/>
                <w:color w:val="000000"/>
                <w:sz w:val="22"/>
              </w:rPr>
              <w:t xml:space="preserve">diversity </w:t>
            </w:r>
            <w:r w:rsidRPr="00260B74">
              <w:rPr>
                <w:rFonts w:eastAsia="Times New Roman" w:cstheme="minorHAnsi"/>
                <w:color w:val="000000"/>
                <w:sz w:val="22"/>
              </w:rPr>
              <w:t>profile.</w:t>
            </w:r>
          </w:p>
        </w:tc>
        <w:tc>
          <w:tcPr>
            <w:tcW w:w="1119" w:type="dxa"/>
            <w:shd w:val="clear" w:color="auto" w:fill="auto"/>
            <w:noWrap/>
            <w:vAlign w:val="center"/>
          </w:tcPr>
          <w:p w14:paraId="2A13797F" w14:textId="582894B8" w:rsidR="005D062D" w:rsidRPr="00260B74" w:rsidRDefault="00F54810" w:rsidP="000955AE">
            <w:pPr>
              <w:spacing w:after="0" w:line="240" w:lineRule="auto"/>
              <w:jc w:val="center"/>
              <w:rPr>
                <w:rFonts w:eastAsia="Times New Roman" w:cstheme="minorHAnsi"/>
                <w:color w:val="000000"/>
                <w:sz w:val="22"/>
              </w:rPr>
            </w:pPr>
            <w:r>
              <w:rPr>
                <w:rFonts w:eastAsia="Times New Roman" w:cstheme="minorHAnsi"/>
                <w:bCs/>
                <w:color w:val="000000"/>
                <w:sz w:val="22"/>
              </w:rPr>
              <w:t>5(</w:t>
            </w:r>
            <w:proofErr w:type="spellStart"/>
            <w:r>
              <w:rPr>
                <w:rFonts w:eastAsia="Times New Roman" w:cstheme="minorHAnsi"/>
                <w:bCs/>
                <w:color w:val="000000"/>
                <w:sz w:val="22"/>
              </w:rPr>
              <w:t>i</w:t>
            </w:r>
            <w:proofErr w:type="spellEnd"/>
            <w:r>
              <w:rPr>
                <w:rFonts w:eastAsia="Times New Roman" w:cstheme="minorHAnsi"/>
                <w:bCs/>
                <w:color w:val="000000"/>
                <w:sz w:val="22"/>
              </w:rPr>
              <w:t xml:space="preserve">)/ 5(iii)/ </w:t>
            </w:r>
            <w:r>
              <w:rPr>
                <w:rFonts w:eastAsia="Times New Roman" w:cstheme="minorHAnsi"/>
                <w:bCs/>
                <w:color w:val="000000"/>
                <w:sz w:val="22"/>
                <w:u w:val="single"/>
              </w:rPr>
              <w:t>6</w:t>
            </w:r>
            <w:r w:rsidRPr="00D5377E">
              <w:rPr>
                <w:rFonts w:eastAsia="Times New Roman" w:cstheme="minorHAnsi"/>
                <w:bCs/>
                <w:color w:val="000000"/>
                <w:sz w:val="22"/>
                <w:u w:val="single"/>
              </w:rPr>
              <w:t>(</w:t>
            </w:r>
            <w:proofErr w:type="spellStart"/>
            <w:r w:rsidRPr="00D5377E">
              <w:rPr>
                <w:rFonts w:eastAsia="Times New Roman" w:cstheme="minorHAnsi"/>
                <w:bCs/>
                <w:color w:val="000000"/>
                <w:sz w:val="22"/>
                <w:u w:val="single"/>
              </w:rPr>
              <w:t>i</w:t>
            </w:r>
            <w:proofErr w:type="spellEnd"/>
            <w:r w:rsidRPr="00D5377E">
              <w:rPr>
                <w:rFonts w:eastAsia="Times New Roman" w:cstheme="minorHAnsi"/>
                <w:bCs/>
                <w:color w:val="000000"/>
                <w:sz w:val="22"/>
                <w:u w:val="single"/>
              </w:rPr>
              <w:t>)</w:t>
            </w:r>
            <w:r>
              <w:rPr>
                <w:rFonts w:eastAsia="Times New Roman" w:cstheme="minorHAnsi"/>
                <w:bCs/>
                <w:color w:val="000000"/>
                <w:sz w:val="22"/>
              </w:rPr>
              <w:t xml:space="preserve">/ </w:t>
            </w:r>
            <w:r>
              <w:rPr>
                <w:rFonts w:eastAsia="Times New Roman" w:cstheme="minorHAnsi"/>
                <w:bCs/>
                <w:color w:val="000000"/>
                <w:sz w:val="22"/>
                <w:u w:val="single"/>
              </w:rPr>
              <w:t>6</w:t>
            </w:r>
            <w:r w:rsidRPr="00D5377E">
              <w:rPr>
                <w:rFonts w:eastAsia="Times New Roman" w:cstheme="minorHAnsi"/>
                <w:bCs/>
                <w:color w:val="000000"/>
                <w:sz w:val="22"/>
                <w:u w:val="single"/>
              </w:rPr>
              <w:t>(iii)</w:t>
            </w:r>
          </w:p>
        </w:tc>
        <w:tc>
          <w:tcPr>
            <w:tcW w:w="6039" w:type="dxa"/>
            <w:shd w:val="clear" w:color="auto" w:fill="auto"/>
            <w:vAlign w:val="center"/>
          </w:tcPr>
          <w:p w14:paraId="4828CF8F" w14:textId="10172A6A" w:rsidR="005D062D" w:rsidRPr="00260B74" w:rsidRDefault="005D062D" w:rsidP="002B1075">
            <w:pPr>
              <w:spacing w:after="0" w:line="240" w:lineRule="auto"/>
              <w:rPr>
                <w:rFonts w:eastAsia="Times New Roman" w:cstheme="minorHAnsi"/>
                <w:color w:val="000000"/>
                <w:sz w:val="22"/>
              </w:rPr>
            </w:pPr>
          </w:p>
        </w:tc>
        <w:tc>
          <w:tcPr>
            <w:tcW w:w="937" w:type="dxa"/>
            <w:shd w:val="clear" w:color="auto" w:fill="auto"/>
            <w:noWrap/>
            <w:vAlign w:val="center"/>
            <w:hideMark/>
          </w:tcPr>
          <w:p w14:paraId="60AF734B" w14:textId="77777777" w:rsidR="005D062D" w:rsidRPr="00260B74" w:rsidRDefault="005D062D" w:rsidP="00FE57BA">
            <w:pPr>
              <w:spacing w:after="0" w:line="240" w:lineRule="auto"/>
              <w:jc w:val="center"/>
              <w:rPr>
                <w:rFonts w:eastAsia="Times New Roman" w:cstheme="minorHAnsi"/>
                <w:color w:val="000000"/>
                <w:sz w:val="22"/>
              </w:rPr>
            </w:pPr>
          </w:p>
        </w:tc>
      </w:tr>
      <w:tr w:rsidR="006D77EB" w:rsidRPr="00260B74" w14:paraId="6DF1A9AE" w14:textId="77777777" w:rsidTr="000E10F9">
        <w:trPr>
          <w:gridAfter w:val="1"/>
          <w:wAfter w:w="8" w:type="dxa"/>
          <w:trHeight w:val="1263"/>
        </w:trPr>
        <w:tc>
          <w:tcPr>
            <w:tcW w:w="738" w:type="dxa"/>
            <w:shd w:val="clear" w:color="auto" w:fill="auto"/>
            <w:vAlign w:val="center"/>
            <w:hideMark/>
          </w:tcPr>
          <w:p w14:paraId="4877BA69" w14:textId="0E6E08F5" w:rsidR="005D062D" w:rsidRPr="00260B74" w:rsidRDefault="00260B74"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5D062D" w:rsidRPr="00260B74">
              <w:rPr>
                <w:rFonts w:eastAsia="Times New Roman" w:cstheme="minorHAnsi"/>
                <w:color w:val="0D0D0D" w:themeColor="text1" w:themeTint="F2"/>
                <w:sz w:val="22"/>
              </w:rPr>
              <w:t>21</w:t>
            </w:r>
          </w:p>
        </w:tc>
        <w:tc>
          <w:tcPr>
            <w:tcW w:w="6733" w:type="dxa"/>
            <w:shd w:val="clear" w:color="auto" w:fill="auto"/>
            <w:vAlign w:val="center"/>
            <w:hideMark/>
          </w:tcPr>
          <w:p w14:paraId="34371D45" w14:textId="77777777" w:rsidR="005D062D" w:rsidRPr="00260B74" w:rsidRDefault="005D062D" w:rsidP="00A303F8">
            <w:pPr>
              <w:spacing w:after="0" w:line="240" w:lineRule="auto"/>
              <w:rPr>
                <w:rFonts w:eastAsia="Times New Roman" w:cstheme="minorHAnsi"/>
                <w:b/>
                <w:bCs/>
                <w:color w:val="000000"/>
                <w:sz w:val="22"/>
              </w:rPr>
            </w:pPr>
            <w:r w:rsidRPr="00260B74">
              <w:rPr>
                <w:rFonts w:eastAsia="Times New Roman" w:cstheme="minorHAnsi"/>
                <w:b/>
                <w:bCs/>
                <w:color w:val="000000"/>
                <w:sz w:val="22"/>
              </w:rPr>
              <w:t>Unconscious bias/no candidates are disadvantaged</w:t>
            </w:r>
          </w:p>
          <w:p w14:paraId="416AB2B6" w14:textId="6DEC1825" w:rsidR="005D062D" w:rsidRPr="00260B74" w:rsidRDefault="005D062D" w:rsidP="00CB71A7">
            <w:pPr>
              <w:spacing w:after="0" w:line="240" w:lineRule="auto"/>
              <w:rPr>
                <w:rFonts w:eastAsia="Times New Roman" w:cstheme="minorHAnsi"/>
                <w:b/>
                <w:bCs/>
                <w:color w:val="000000"/>
                <w:sz w:val="22"/>
              </w:rPr>
            </w:pPr>
            <w:r w:rsidRPr="00260B74">
              <w:rPr>
                <w:rFonts w:eastAsia="Times New Roman" w:cstheme="minorHAnsi"/>
                <w:bCs/>
                <w:color w:val="000000"/>
                <w:sz w:val="22"/>
              </w:rPr>
              <w:t>P</w:t>
            </w:r>
            <w:r w:rsidRPr="00260B74">
              <w:rPr>
                <w:rFonts w:eastAsia="Times New Roman" w:cstheme="minorHAnsi"/>
                <w:color w:val="000000"/>
                <w:sz w:val="22"/>
              </w:rPr>
              <w:t>anel members are aware</w:t>
            </w:r>
            <w:r w:rsidR="00CB71A7" w:rsidRPr="00260B74">
              <w:rPr>
                <w:rFonts w:eastAsia="Times New Roman" w:cstheme="minorHAnsi"/>
                <w:color w:val="000000"/>
                <w:sz w:val="22"/>
              </w:rPr>
              <w:t xml:space="preserve"> of</w:t>
            </w:r>
            <w:r w:rsidRPr="00260B74">
              <w:rPr>
                <w:rFonts w:eastAsia="Times New Roman" w:cstheme="minorHAnsi"/>
                <w:color w:val="000000"/>
                <w:sz w:val="22"/>
              </w:rPr>
              <w:t xml:space="preserve"> </w:t>
            </w:r>
            <w:r w:rsidR="00CB71A7" w:rsidRPr="00260B74">
              <w:rPr>
                <w:rFonts w:eastAsia="Times New Roman" w:cstheme="minorHAnsi"/>
                <w:color w:val="000000"/>
                <w:sz w:val="22"/>
              </w:rPr>
              <w:t xml:space="preserve">gender differences </w:t>
            </w:r>
            <w:r w:rsidRPr="00260B74">
              <w:rPr>
                <w:rFonts w:eastAsia="Times New Roman" w:cstheme="minorHAnsi"/>
                <w:color w:val="000000"/>
                <w:sz w:val="22"/>
              </w:rPr>
              <w:t xml:space="preserve">in how individuals present themselves. </w:t>
            </w:r>
            <w:r w:rsidR="00BE4126" w:rsidRPr="00260B74">
              <w:rPr>
                <w:rFonts w:eastAsia="Times New Roman" w:cstheme="minorHAnsi"/>
                <w:color w:val="000000"/>
                <w:sz w:val="22"/>
              </w:rPr>
              <w:t xml:space="preserve"> </w:t>
            </w:r>
            <w:r w:rsidRPr="00260B74">
              <w:rPr>
                <w:rFonts w:eastAsia="Times New Roman" w:cstheme="minorHAnsi"/>
                <w:color w:val="000000"/>
                <w:sz w:val="22"/>
              </w:rPr>
              <w:t>Panel chairs ensure that no candidates are disadvantaged by</w:t>
            </w:r>
            <w:r w:rsidR="00BE26FB" w:rsidRPr="00260B74">
              <w:rPr>
                <w:rFonts w:eastAsia="Times New Roman" w:cstheme="minorHAnsi"/>
                <w:color w:val="000000"/>
                <w:sz w:val="22"/>
              </w:rPr>
              <w:t xml:space="preserve"> the processes and activities. </w:t>
            </w:r>
            <w:r w:rsidR="00BE4126" w:rsidRPr="00260B74">
              <w:rPr>
                <w:rFonts w:eastAsia="Times New Roman" w:cstheme="minorHAnsi"/>
                <w:color w:val="000000"/>
                <w:sz w:val="22"/>
              </w:rPr>
              <w:t xml:space="preserve"> </w:t>
            </w:r>
            <w:r w:rsidR="004C338B" w:rsidRPr="00260B74">
              <w:rPr>
                <w:rFonts w:eastAsia="Times New Roman" w:cstheme="minorHAnsi"/>
                <w:color w:val="000000"/>
                <w:sz w:val="22"/>
              </w:rPr>
              <w:t>Good quality</w:t>
            </w:r>
            <w:r w:rsidRPr="00260B74">
              <w:rPr>
                <w:rFonts w:eastAsia="Times New Roman" w:cstheme="minorHAnsi"/>
                <w:color w:val="000000"/>
                <w:sz w:val="22"/>
              </w:rPr>
              <w:t xml:space="preserve"> training</w:t>
            </w:r>
            <w:r w:rsidR="005A4FE3" w:rsidRPr="00260B74">
              <w:rPr>
                <w:rFonts w:eastAsia="Times New Roman" w:cstheme="minorHAnsi"/>
                <w:color w:val="000000"/>
                <w:sz w:val="22"/>
              </w:rPr>
              <w:t xml:space="preserve"> on diversity, inclusivity and unconscious bias</w:t>
            </w:r>
            <w:r w:rsidRPr="00260B74">
              <w:rPr>
                <w:rFonts w:eastAsia="Times New Roman" w:cstheme="minorHAnsi"/>
                <w:color w:val="000000"/>
                <w:sz w:val="22"/>
              </w:rPr>
              <w:t xml:space="preserve"> is provided </w:t>
            </w:r>
            <w:r w:rsidR="005A4FE3" w:rsidRPr="00260B74">
              <w:rPr>
                <w:rFonts w:eastAsia="Times New Roman" w:cstheme="minorHAnsi"/>
                <w:color w:val="000000"/>
                <w:sz w:val="22"/>
              </w:rPr>
              <w:t xml:space="preserve">and </w:t>
            </w:r>
            <w:r w:rsidR="004C338B" w:rsidRPr="00260B74">
              <w:rPr>
                <w:rFonts w:eastAsia="Times New Roman" w:cstheme="minorHAnsi"/>
                <w:color w:val="000000"/>
                <w:sz w:val="22"/>
              </w:rPr>
              <w:t xml:space="preserve">is </w:t>
            </w:r>
            <w:r w:rsidR="005A4FE3" w:rsidRPr="00260B74">
              <w:rPr>
                <w:rFonts w:eastAsia="Times New Roman" w:cstheme="minorHAnsi"/>
                <w:color w:val="000000"/>
                <w:sz w:val="22"/>
              </w:rPr>
              <w:t xml:space="preserve">required for </w:t>
            </w:r>
            <w:r w:rsidRPr="00260B74">
              <w:rPr>
                <w:rFonts w:eastAsia="Times New Roman" w:cstheme="minorHAnsi"/>
                <w:color w:val="000000"/>
                <w:sz w:val="22"/>
              </w:rPr>
              <w:t xml:space="preserve">panel chairs and </w:t>
            </w:r>
            <w:r w:rsidR="00CB71A7" w:rsidRPr="00260B74">
              <w:rPr>
                <w:rFonts w:eastAsia="Times New Roman" w:cstheme="minorHAnsi"/>
                <w:color w:val="000000"/>
                <w:sz w:val="22"/>
              </w:rPr>
              <w:t xml:space="preserve">panel </w:t>
            </w:r>
            <w:r w:rsidRPr="00260B74">
              <w:rPr>
                <w:rFonts w:eastAsia="Times New Roman" w:cstheme="minorHAnsi"/>
                <w:color w:val="000000"/>
                <w:sz w:val="22"/>
              </w:rPr>
              <w:t>members</w:t>
            </w:r>
            <w:r w:rsidR="00BE4126" w:rsidRPr="00260B74">
              <w:rPr>
                <w:rFonts w:eastAsia="Times New Roman" w:cstheme="minorHAnsi"/>
                <w:color w:val="000000"/>
                <w:sz w:val="22"/>
              </w:rPr>
              <w:t>.</w:t>
            </w:r>
          </w:p>
        </w:tc>
        <w:tc>
          <w:tcPr>
            <w:tcW w:w="1119" w:type="dxa"/>
            <w:shd w:val="clear" w:color="auto" w:fill="auto"/>
            <w:noWrap/>
            <w:vAlign w:val="center"/>
          </w:tcPr>
          <w:p w14:paraId="3556D75F" w14:textId="139988C1" w:rsidR="005D062D" w:rsidRPr="00260B74" w:rsidRDefault="00F54810" w:rsidP="000955AE">
            <w:pPr>
              <w:spacing w:after="0" w:line="240" w:lineRule="auto"/>
              <w:jc w:val="center"/>
              <w:rPr>
                <w:rFonts w:eastAsia="Times New Roman" w:cstheme="minorHAnsi"/>
                <w:color w:val="000000"/>
                <w:sz w:val="22"/>
              </w:rPr>
            </w:pPr>
            <w:r>
              <w:rPr>
                <w:rFonts w:eastAsia="Times New Roman" w:cstheme="minorHAnsi"/>
                <w:bCs/>
                <w:color w:val="000000"/>
                <w:sz w:val="22"/>
              </w:rPr>
              <w:t>5(</w:t>
            </w:r>
            <w:proofErr w:type="spellStart"/>
            <w:r>
              <w:rPr>
                <w:rFonts w:eastAsia="Times New Roman" w:cstheme="minorHAnsi"/>
                <w:bCs/>
                <w:color w:val="000000"/>
                <w:sz w:val="22"/>
              </w:rPr>
              <w:t>i</w:t>
            </w:r>
            <w:proofErr w:type="spellEnd"/>
            <w:r>
              <w:rPr>
                <w:rFonts w:eastAsia="Times New Roman" w:cstheme="minorHAnsi"/>
                <w:bCs/>
                <w:color w:val="000000"/>
                <w:sz w:val="22"/>
              </w:rPr>
              <w:t xml:space="preserve">)/ 5(iii)/ </w:t>
            </w:r>
            <w:r>
              <w:rPr>
                <w:rFonts w:eastAsia="Times New Roman" w:cstheme="minorHAnsi"/>
                <w:bCs/>
                <w:color w:val="000000"/>
                <w:sz w:val="22"/>
                <w:u w:val="single"/>
              </w:rPr>
              <w:t>6</w:t>
            </w:r>
            <w:r w:rsidRPr="00D5377E">
              <w:rPr>
                <w:rFonts w:eastAsia="Times New Roman" w:cstheme="minorHAnsi"/>
                <w:bCs/>
                <w:color w:val="000000"/>
                <w:sz w:val="22"/>
                <w:u w:val="single"/>
              </w:rPr>
              <w:t>(</w:t>
            </w:r>
            <w:proofErr w:type="spellStart"/>
            <w:r w:rsidRPr="00D5377E">
              <w:rPr>
                <w:rFonts w:eastAsia="Times New Roman" w:cstheme="minorHAnsi"/>
                <w:bCs/>
                <w:color w:val="000000"/>
                <w:sz w:val="22"/>
                <w:u w:val="single"/>
              </w:rPr>
              <w:t>i</w:t>
            </w:r>
            <w:proofErr w:type="spellEnd"/>
            <w:r w:rsidRPr="00D5377E">
              <w:rPr>
                <w:rFonts w:eastAsia="Times New Roman" w:cstheme="minorHAnsi"/>
                <w:bCs/>
                <w:color w:val="000000"/>
                <w:sz w:val="22"/>
                <w:u w:val="single"/>
              </w:rPr>
              <w:t>)</w:t>
            </w:r>
            <w:r>
              <w:rPr>
                <w:rFonts w:eastAsia="Times New Roman" w:cstheme="minorHAnsi"/>
                <w:bCs/>
                <w:color w:val="000000"/>
                <w:sz w:val="22"/>
              </w:rPr>
              <w:t xml:space="preserve">/ </w:t>
            </w:r>
            <w:r>
              <w:rPr>
                <w:rFonts w:eastAsia="Times New Roman" w:cstheme="minorHAnsi"/>
                <w:bCs/>
                <w:color w:val="000000"/>
                <w:sz w:val="22"/>
                <w:u w:val="single"/>
              </w:rPr>
              <w:t>6</w:t>
            </w:r>
            <w:r w:rsidRPr="00D5377E">
              <w:rPr>
                <w:rFonts w:eastAsia="Times New Roman" w:cstheme="minorHAnsi"/>
                <w:bCs/>
                <w:color w:val="000000"/>
                <w:sz w:val="22"/>
                <w:u w:val="single"/>
              </w:rPr>
              <w:t>(iii)</w:t>
            </w:r>
          </w:p>
        </w:tc>
        <w:tc>
          <w:tcPr>
            <w:tcW w:w="6039" w:type="dxa"/>
            <w:shd w:val="clear" w:color="auto" w:fill="auto"/>
            <w:vAlign w:val="center"/>
          </w:tcPr>
          <w:p w14:paraId="5F911686" w14:textId="63C2D3A3" w:rsidR="005D062D" w:rsidRPr="00260B74" w:rsidRDefault="005D062D" w:rsidP="002B1075">
            <w:pPr>
              <w:spacing w:after="0" w:line="240" w:lineRule="auto"/>
              <w:rPr>
                <w:rFonts w:eastAsia="Times New Roman" w:cstheme="minorHAnsi"/>
                <w:color w:val="000000"/>
                <w:sz w:val="22"/>
              </w:rPr>
            </w:pPr>
          </w:p>
        </w:tc>
        <w:tc>
          <w:tcPr>
            <w:tcW w:w="937" w:type="dxa"/>
            <w:shd w:val="clear" w:color="auto" w:fill="auto"/>
            <w:noWrap/>
            <w:vAlign w:val="center"/>
            <w:hideMark/>
          </w:tcPr>
          <w:p w14:paraId="5C1A09AA" w14:textId="77777777" w:rsidR="005D062D" w:rsidRPr="00260B74" w:rsidRDefault="005D062D" w:rsidP="00FE57BA">
            <w:pPr>
              <w:spacing w:after="0" w:line="240" w:lineRule="auto"/>
              <w:jc w:val="center"/>
              <w:rPr>
                <w:rFonts w:eastAsia="Times New Roman" w:cstheme="minorHAnsi"/>
                <w:color w:val="000000"/>
                <w:sz w:val="22"/>
              </w:rPr>
            </w:pPr>
          </w:p>
        </w:tc>
      </w:tr>
      <w:tr w:rsidR="00C007B6" w:rsidRPr="00260B74" w14:paraId="16ED6159" w14:textId="77777777" w:rsidTr="000E10F9">
        <w:trPr>
          <w:gridAfter w:val="1"/>
          <w:wAfter w:w="8" w:type="dxa"/>
          <w:trHeight w:val="414"/>
        </w:trPr>
        <w:tc>
          <w:tcPr>
            <w:tcW w:w="738" w:type="dxa"/>
            <w:shd w:val="clear" w:color="000000" w:fill="BFBFBF"/>
            <w:noWrap/>
            <w:vAlign w:val="center"/>
            <w:hideMark/>
          </w:tcPr>
          <w:p w14:paraId="6B0759C4" w14:textId="77777777" w:rsidR="00C007B6" w:rsidRPr="00260B74" w:rsidRDefault="00C007B6" w:rsidP="00C007B6">
            <w:pPr>
              <w:spacing w:after="0" w:line="240" w:lineRule="auto"/>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33" w:type="dxa"/>
            <w:shd w:val="clear" w:color="000000" w:fill="BFBFBF"/>
            <w:vAlign w:val="center"/>
            <w:hideMark/>
          </w:tcPr>
          <w:p w14:paraId="140BA13A" w14:textId="1606A548"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 xml:space="preserve">Information on appointments and promotion </w:t>
            </w:r>
          </w:p>
        </w:tc>
        <w:tc>
          <w:tcPr>
            <w:tcW w:w="1119" w:type="dxa"/>
            <w:shd w:val="clear" w:color="000000" w:fill="BFBFBF"/>
            <w:vAlign w:val="center"/>
          </w:tcPr>
          <w:p w14:paraId="1D34ECA3" w14:textId="74D2B5EB" w:rsidR="00C007B6" w:rsidRPr="00260B74" w:rsidRDefault="00C007B6" w:rsidP="00C007B6">
            <w:pPr>
              <w:spacing w:after="0" w:line="240" w:lineRule="auto"/>
              <w:jc w:val="center"/>
              <w:rPr>
                <w:rFonts w:cstheme="minorHAnsi"/>
                <w:b/>
                <w:i/>
                <w:sz w:val="22"/>
              </w:rPr>
            </w:pPr>
            <w:r>
              <w:rPr>
                <w:rFonts w:ascii="Calibri" w:hAnsi="Calibri" w:cs="Calibri"/>
                <w:b/>
                <w:i/>
                <w:sz w:val="22"/>
              </w:rPr>
              <w:t>Record</w:t>
            </w:r>
          </w:p>
        </w:tc>
        <w:tc>
          <w:tcPr>
            <w:tcW w:w="6039" w:type="dxa"/>
            <w:shd w:val="clear" w:color="000000" w:fill="BFBFBF"/>
            <w:vAlign w:val="center"/>
          </w:tcPr>
          <w:p w14:paraId="1266F665" w14:textId="0D7D3EAB"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937" w:type="dxa"/>
            <w:shd w:val="clear" w:color="000000" w:fill="BFBFBF"/>
            <w:vAlign w:val="center"/>
            <w:hideMark/>
          </w:tcPr>
          <w:p w14:paraId="1307379E"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6D77EB" w:rsidRPr="00260B74" w14:paraId="3587765F" w14:textId="77777777" w:rsidTr="000E10F9">
        <w:trPr>
          <w:gridAfter w:val="1"/>
          <w:wAfter w:w="8" w:type="dxa"/>
          <w:trHeight w:val="1241"/>
        </w:trPr>
        <w:tc>
          <w:tcPr>
            <w:tcW w:w="738" w:type="dxa"/>
            <w:shd w:val="clear" w:color="auto" w:fill="auto"/>
            <w:vAlign w:val="center"/>
            <w:hideMark/>
          </w:tcPr>
          <w:p w14:paraId="2BBC489C" w14:textId="5B403D2A" w:rsidR="005D062D"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5D062D" w:rsidRPr="00260B74">
              <w:rPr>
                <w:rFonts w:eastAsia="Times New Roman" w:cstheme="minorHAnsi"/>
                <w:color w:val="0D0D0D" w:themeColor="text1" w:themeTint="F2"/>
                <w:sz w:val="22"/>
              </w:rPr>
              <w:t>22</w:t>
            </w:r>
          </w:p>
        </w:tc>
        <w:tc>
          <w:tcPr>
            <w:tcW w:w="6733" w:type="dxa"/>
            <w:shd w:val="clear" w:color="auto" w:fill="auto"/>
            <w:vAlign w:val="center"/>
            <w:hideMark/>
          </w:tcPr>
          <w:p w14:paraId="713A41C4" w14:textId="77777777" w:rsidR="005D062D" w:rsidRPr="00260B74" w:rsidRDefault="005D062D"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Information on appointment and promotion criteria</w:t>
            </w:r>
          </w:p>
          <w:p w14:paraId="62F9E5C6" w14:textId="77777777" w:rsidR="005D062D" w:rsidRPr="00260B74" w:rsidRDefault="005D062D" w:rsidP="00D45085">
            <w:pPr>
              <w:spacing w:after="0" w:line="240" w:lineRule="auto"/>
              <w:rPr>
                <w:rFonts w:eastAsia="Times New Roman" w:cstheme="minorHAnsi"/>
                <w:bCs/>
                <w:color w:val="000000"/>
                <w:sz w:val="22"/>
              </w:rPr>
            </w:pPr>
            <w:r w:rsidRPr="00260B74">
              <w:rPr>
                <w:rFonts w:eastAsia="Times New Roman" w:cstheme="minorHAnsi"/>
                <w:bCs/>
                <w:color w:val="000000"/>
                <w:sz w:val="22"/>
              </w:rPr>
              <w:t xml:space="preserve">The criteria </w:t>
            </w:r>
            <w:r w:rsidR="00AF7AF7" w:rsidRPr="00260B74">
              <w:rPr>
                <w:rFonts w:eastAsia="Times New Roman" w:cstheme="minorHAnsi"/>
                <w:bCs/>
                <w:color w:val="000000"/>
                <w:sz w:val="22"/>
              </w:rPr>
              <w:t xml:space="preserve">that are </w:t>
            </w:r>
            <w:r w:rsidRPr="00260B74">
              <w:rPr>
                <w:rFonts w:eastAsia="Times New Roman" w:cstheme="minorHAnsi"/>
                <w:bCs/>
                <w:color w:val="000000"/>
                <w:sz w:val="22"/>
              </w:rPr>
              <w:t>used are clear,</w:t>
            </w:r>
            <w:r w:rsidR="00F864A9" w:rsidRPr="00260B74">
              <w:rPr>
                <w:rFonts w:eastAsia="Times New Roman" w:cstheme="minorHAnsi"/>
                <w:bCs/>
                <w:color w:val="000000"/>
                <w:sz w:val="22"/>
              </w:rPr>
              <w:t xml:space="preserve"> </w:t>
            </w:r>
            <w:proofErr w:type="gramStart"/>
            <w:r w:rsidRPr="00260B74">
              <w:rPr>
                <w:rFonts w:eastAsia="Times New Roman" w:cstheme="minorHAnsi"/>
                <w:bCs/>
                <w:color w:val="000000"/>
                <w:sz w:val="22"/>
              </w:rPr>
              <w:t>fair</w:t>
            </w:r>
            <w:proofErr w:type="gramEnd"/>
            <w:r w:rsidR="00F864A9" w:rsidRPr="00260B74">
              <w:rPr>
                <w:rFonts w:eastAsia="Times New Roman" w:cstheme="minorHAnsi"/>
                <w:bCs/>
                <w:color w:val="000000"/>
                <w:sz w:val="22"/>
              </w:rPr>
              <w:t xml:space="preserve"> and appropriate</w:t>
            </w:r>
            <w:r w:rsidRPr="00260B74">
              <w:rPr>
                <w:rFonts w:eastAsia="Times New Roman" w:cstheme="minorHAnsi"/>
                <w:bCs/>
                <w:color w:val="000000"/>
                <w:sz w:val="22"/>
              </w:rPr>
              <w:t xml:space="preserve">. </w:t>
            </w:r>
            <w:r w:rsidR="00BE4126" w:rsidRPr="00260B74">
              <w:rPr>
                <w:rFonts w:eastAsia="Times New Roman" w:cstheme="minorHAnsi"/>
                <w:bCs/>
                <w:color w:val="000000"/>
                <w:sz w:val="22"/>
              </w:rPr>
              <w:t xml:space="preserve"> </w:t>
            </w:r>
            <w:r w:rsidRPr="00260B74">
              <w:rPr>
                <w:rFonts w:eastAsia="Times New Roman" w:cstheme="minorHAnsi"/>
                <w:bCs/>
                <w:color w:val="000000"/>
                <w:sz w:val="22"/>
              </w:rPr>
              <w:t>T</w:t>
            </w:r>
            <w:r w:rsidRPr="00260B74">
              <w:rPr>
                <w:rFonts w:eastAsia="Times New Roman" w:cstheme="minorHAnsi"/>
                <w:color w:val="000000"/>
                <w:sz w:val="22"/>
              </w:rPr>
              <w:t xml:space="preserve">he information </w:t>
            </w:r>
            <w:r w:rsidR="00B342A9" w:rsidRPr="00260B74">
              <w:rPr>
                <w:rFonts w:eastAsia="Times New Roman" w:cstheme="minorHAnsi"/>
                <w:color w:val="000000"/>
                <w:sz w:val="22"/>
              </w:rPr>
              <w:t xml:space="preserve">that is </w:t>
            </w:r>
            <w:r w:rsidRPr="00260B74">
              <w:rPr>
                <w:rFonts w:eastAsia="Times New Roman" w:cstheme="minorHAnsi"/>
                <w:color w:val="000000"/>
                <w:sz w:val="22"/>
              </w:rPr>
              <w:t xml:space="preserve">provided </w:t>
            </w:r>
            <w:r w:rsidR="00B342A9" w:rsidRPr="00260B74">
              <w:rPr>
                <w:rFonts w:eastAsia="Times New Roman" w:cstheme="minorHAnsi"/>
                <w:color w:val="000000"/>
                <w:sz w:val="22"/>
              </w:rPr>
              <w:t>(</w:t>
            </w:r>
            <w:r w:rsidRPr="00260B74">
              <w:rPr>
                <w:rFonts w:eastAsia="Times New Roman" w:cstheme="minorHAnsi"/>
                <w:color w:val="000000"/>
                <w:sz w:val="22"/>
              </w:rPr>
              <w:t>to candidates</w:t>
            </w:r>
            <w:r w:rsidR="00BE4126" w:rsidRPr="00260B74">
              <w:rPr>
                <w:rFonts w:eastAsia="Times New Roman" w:cstheme="minorHAnsi"/>
                <w:color w:val="000000"/>
                <w:sz w:val="22"/>
              </w:rPr>
              <w:t>,</w:t>
            </w:r>
            <w:r w:rsidR="00B342A9" w:rsidRPr="00260B74">
              <w:rPr>
                <w:rFonts w:eastAsia="Times New Roman" w:cstheme="minorHAnsi"/>
                <w:color w:val="000000"/>
                <w:sz w:val="22"/>
              </w:rPr>
              <w:t xml:space="preserve"> to </w:t>
            </w:r>
            <w:r w:rsidR="00F864A9" w:rsidRPr="00260B74">
              <w:rPr>
                <w:rFonts w:eastAsia="Times New Roman" w:cstheme="minorHAnsi"/>
                <w:color w:val="000000"/>
                <w:sz w:val="22"/>
              </w:rPr>
              <w:t xml:space="preserve">members of </w:t>
            </w:r>
            <w:r w:rsidR="00B342A9" w:rsidRPr="00260B74">
              <w:rPr>
                <w:rFonts w:eastAsia="Times New Roman" w:cstheme="minorHAnsi"/>
                <w:color w:val="000000"/>
                <w:sz w:val="22"/>
              </w:rPr>
              <w:t xml:space="preserve">shortlisting, </w:t>
            </w:r>
            <w:proofErr w:type="gramStart"/>
            <w:r w:rsidR="00B342A9" w:rsidRPr="00260B74">
              <w:rPr>
                <w:rFonts w:eastAsia="Times New Roman" w:cstheme="minorHAnsi"/>
                <w:color w:val="000000"/>
                <w:sz w:val="22"/>
              </w:rPr>
              <w:t>appointment</w:t>
            </w:r>
            <w:proofErr w:type="gramEnd"/>
            <w:r w:rsidR="00B342A9" w:rsidRPr="00260B74">
              <w:rPr>
                <w:rFonts w:eastAsia="Times New Roman" w:cstheme="minorHAnsi"/>
                <w:color w:val="000000"/>
                <w:sz w:val="22"/>
              </w:rPr>
              <w:t xml:space="preserve"> and promotion </w:t>
            </w:r>
            <w:r w:rsidRPr="00260B74">
              <w:rPr>
                <w:rFonts w:eastAsia="Times New Roman" w:cstheme="minorHAnsi"/>
                <w:color w:val="000000"/>
                <w:sz w:val="22"/>
              </w:rPr>
              <w:t>panel</w:t>
            </w:r>
            <w:r w:rsidR="00F864A9" w:rsidRPr="00260B74">
              <w:rPr>
                <w:rFonts w:eastAsia="Times New Roman" w:cstheme="minorHAnsi"/>
                <w:color w:val="000000"/>
                <w:sz w:val="22"/>
              </w:rPr>
              <w:t xml:space="preserve">s) </w:t>
            </w:r>
            <w:r w:rsidRPr="00260B74">
              <w:rPr>
                <w:rFonts w:eastAsia="Times New Roman" w:cstheme="minorHAnsi"/>
                <w:color w:val="000000"/>
                <w:sz w:val="22"/>
              </w:rPr>
              <w:t>is clear, fair, and appropriate</w:t>
            </w:r>
            <w:r w:rsidR="00B342A9" w:rsidRPr="00260B74">
              <w:rPr>
                <w:rFonts w:eastAsia="Times New Roman" w:cstheme="minorHAnsi"/>
                <w:color w:val="000000"/>
                <w:sz w:val="22"/>
              </w:rPr>
              <w:t xml:space="preserve">.  The information </w:t>
            </w:r>
            <w:r w:rsidRPr="00260B74">
              <w:rPr>
                <w:rFonts w:eastAsia="Times New Roman" w:cstheme="minorHAnsi"/>
                <w:color w:val="000000"/>
                <w:sz w:val="22"/>
              </w:rPr>
              <w:t xml:space="preserve">covers </w:t>
            </w:r>
            <w:r w:rsidR="00BE4126" w:rsidRPr="00260B74">
              <w:rPr>
                <w:rFonts w:eastAsia="Times New Roman" w:cstheme="minorHAnsi"/>
                <w:color w:val="000000"/>
                <w:sz w:val="22"/>
              </w:rPr>
              <w:t xml:space="preserve">how </w:t>
            </w:r>
            <w:r w:rsidRPr="00260B74">
              <w:rPr>
                <w:rFonts w:eastAsia="Times New Roman" w:cstheme="minorHAnsi"/>
                <w:color w:val="000000"/>
                <w:sz w:val="22"/>
              </w:rPr>
              <w:t>career breaks</w:t>
            </w:r>
            <w:r w:rsidR="009A1978" w:rsidRPr="00260B74">
              <w:rPr>
                <w:rFonts w:eastAsia="Times New Roman" w:cstheme="minorHAnsi"/>
                <w:color w:val="000000"/>
                <w:sz w:val="22"/>
              </w:rPr>
              <w:t>,</w:t>
            </w:r>
            <w:r w:rsidRPr="00260B74">
              <w:rPr>
                <w:rFonts w:eastAsia="Times New Roman" w:cstheme="minorHAnsi"/>
                <w:color w:val="000000"/>
                <w:sz w:val="22"/>
              </w:rPr>
              <w:t xml:space="preserve"> </w:t>
            </w:r>
            <w:r w:rsidR="00B342A9" w:rsidRPr="00260B74">
              <w:rPr>
                <w:rFonts w:eastAsia="Times New Roman" w:cstheme="minorHAnsi"/>
                <w:color w:val="000000"/>
                <w:sz w:val="22"/>
              </w:rPr>
              <w:t xml:space="preserve">periods of </w:t>
            </w:r>
            <w:r w:rsidRPr="00260B74">
              <w:rPr>
                <w:rFonts w:eastAsia="Times New Roman" w:cstheme="minorHAnsi"/>
                <w:color w:val="000000"/>
                <w:sz w:val="22"/>
              </w:rPr>
              <w:t>less than full time</w:t>
            </w:r>
            <w:r w:rsidR="00BE4126" w:rsidRPr="00260B74">
              <w:rPr>
                <w:rFonts w:eastAsia="Times New Roman" w:cstheme="minorHAnsi"/>
                <w:color w:val="000000"/>
                <w:sz w:val="22"/>
              </w:rPr>
              <w:t xml:space="preserve"> working</w:t>
            </w:r>
            <w:r w:rsidRPr="00260B74">
              <w:rPr>
                <w:rFonts w:eastAsia="Times New Roman" w:cstheme="minorHAnsi"/>
                <w:color w:val="000000"/>
                <w:sz w:val="22"/>
              </w:rPr>
              <w:t xml:space="preserve"> </w:t>
            </w:r>
            <w:r w:rsidR="009A1978" w:rsidRPr="00260B74">
              <w:rPr>
                <w:rFonts w:eastAsia="Times New Roman" w:cstheme="minorHAnsi"/>
                <w:color w:val="000000"/>
                <w:sz w:val="22"/>
              </w:rPr>
              <w:t>and other career ‘anomalies’</w:t>
            </w:r>
            <w:r w:rsidR="00BE4126" w:rsidRPr="00260B74">
              <w:rPr>
                <w:rFonts w:eastAsia="Times New Roman" w:cstheme="minorHAnsi"/>
                <w:color w:val="000000"/>
                <w:sz w:val="22"/>
              </w:rPr>
              <w:t xml:space="preserve"> are dealt with</w:t>
            </w:r>
            <w:r w:rsidRPr="00260B74">
              <w:rPr>
                <w:rFonts w:eastAsia="Times New Roman" w:cstheme="minorHAnsi"/>
                <w:color w:val="000000"/>
                <w:sz w:val="22"/>
              </w:rPr>
              <w:t>.</w:t>
            </w:r>
          </w:p>
        </w:tc>
        <w:tc>
          <w:tcPr>
            <w:tcW w:w="1119" w:type="dxa"/>
            <w:shd w:val="clear" w:color="auto" w:fill="auto"/>
            <w:noWrap/>
            <w:vAlign w:val="center"/>
          </w:tcPr>
          <w:p w14:paraId="27F0DA96" w14:textId="68E0EAA3" w:rsidR="005D062D" w:rsidRPr="00260B74" w:rsidRDefault="00F54810" w:rsidP="005D062D">
            <w:pPr>
              <w:spacing w:after="0" w:line="240" w:lineRule="auto"/>
              <w:jc w:val="center"/>
              <w:rPr>
                <w:rFonts w:eastAsia="Times New Roman" w:cstheme="minorHAnsi"/>
                <w:color w:val="000000"/>
                <w:sz w:val="22"/>
              </w:rPr>
            </w:pPr>
            <w:r>
              <w:rPr>
                <w:rFonts w:eastAsia="Times New Roman" w:cstheme="minorHAnsi"/>
                <w:bCs/>
                <w:color w:val="000000"/>
                <w:sz w:val="22"/>
              </w:rPr>
              <w:t>5(</w:t>
            </w:r>
            <w:proofErr w:type="spellStart"/>
            <w:r>
              <w:rPr>
                <w:rFonts w:eastAsia="Times New Roman" w:cstheme="minorHAnsi"/>
                <w:bCs/>
                <w:color w:val="000000"/>
                <w:sz w:val="22"/>
              </w:rPr>
              <w:t>i</w:t>
            </w:r>
            <w:proofErr w:type="spellEnd"/>
            <w:r>
              <w:rPr>
                <w:rFonts w:eastAsia="Times New Roman" w:cstheme="minorHAnsi"/>
                <w:bCs/>
                <w:color w:val="000000"/>
                <w:sz w:val="22"/>
              </w:rPr>
              <w:t xml:space="preserve">)/ 5(iii)/ </w:t>
            </w:r>
            <w:r>
              <w:rPr>
                <w:rFonts w:eastAsia="Times New Roman" w:cstheme="minorHAnsi"/>
                <w:bCs/>
                <w:color w:val="000000"/>
                <w:sz w:val="22"/>
                <w:u w:val="single"/>
              </w:rPr>
              <w:t>6</w:t>
            </w:r>
            <w:r w:rsidRPr="00D5377E">
              <w:rPr>
                <w:rFonts w:eastAsia="Times New Roman" w:cstheme="minorHAnsi"/>
                <w:bCs/>
                <w:color w:val="000000"/>
                <w:sz w:val="22"/>
                <w:u w:val="single"/>
              </w:rPr>
              <w:t>(</w:t>
            </w:r>
            <w:proofErr w:type="spellStart"/>
            <w:r w:rsidRPr="00D5377E">
              <w:rPr>
                <w:rFonts w:eastAsia="Times New Roman" w:cstheme="minorHAnsi"/>
                <w:bCs/>
                <w:color w:val="000000"/>
                <w:sz w:val="22"/>
                <w:u w:val="single"/>
              </w:rPr>
              <w:t>i</w:t>
            </w:r>
            <w:proofErr w:type="spellEnd"/>
            <w:r w:rsidRPr="00D5377E">
              <w:rPr>
                <w:rFonts w:eastAsia="Times New Roman" w:cstheme="minorHAnsi"/>
                <w:bCs/>
                <w:color w:val="000000"/>
                <w:sz w:val="22"/>
                <w:u w:val="single"/>
              </w:rPr>
              <w:t>)</w:t>
            </w:r>
            <w:r>
              <w:rPr>
                <w:rFonts w:eastAsia="Times New Roman" w:cstheme="minorHAnsi"/>
                <w:bCs/>
                <w:color w:val="000000"/>
                <w:sz w:val="22"/>
              </w:rPr>
              <w:t xml:space="preserve">/ </w:t>
            </w:r>
            <w:r>
              <w:rPr>
                <w:rFonts w:eastAsia="Times New Roman" w:cstheme="minorHAnsi"/>
                <w:bCs/>
                <w:color w:val="000000"/>
                <w:sz w:val="22"/>
                <w:u w:val="single"/>
              </w:rPr>
              <w:t>6</w:t>
            </w:r>
            <w:r w:rsidRPr="00D5377E">
              <w:rPr>
                <w:rFonts w:eastAsia="Times New Roman" w:cstheme="minorHAnsi"/>
                <w:bCs/>
                <w:color w:val="000000"/>
                <w:sz w:val="22"/>
                <w:u w:val="single"/>
              </w:rPr>
              <w:t>(iii)</w:t>
            </w:r>
          </w:p>
        </w:tc>
        <w:tc>
          <w:tcPr>
            <w:tcW w:w="6039" w:type="dxa"/>
            <w:shd w:val="clear" w:color="auto" w:fill="auto"/>
            <w:vAlign w:val="center"/>
          </w:tcPr>
          <w:p w14:paraId="5DFE776B" w14:textId="443DF7B8" w:rsidR="005D062D" w:rsidRPr="00260B74" w:rsidRDefault="005D062D" w:rsidP="005D062D">
            <w:pPr>
              <w:spacing w:after="0" w:line="240" w:lineRule="auto"/>
              <w:rPr>
                <w:rFonts w:eastAsia="Times New Roman" w:cstheme="minorHAnsi"/>
                <w:color w:val="000000"/>
                <w:sz w:val="22"/>
              </w:rPr>
            </w:pPr>
          </w:p>
        </w:tc>
        <w:tc>
          <w:tcPr>
            <w:tcW w:w="937" w:type="dxa"/>
            <w:shd w:val="clear" w:color="auto" w:fill="auto"/>
            <w:noWrap/>
            <w:vAlign w:val="center"/>
          </w:tcPr>
          <w:p w14:paraId="0638364A" w14:textId="77777777" w:rsidR="005D062D" w:rsidRPr="00260B74" w:rsidRDefault="005D062D" w:rsidP="00FE57BA">
            <w:pPr>
              <w:spacing w:after="0" w:line="240" w:lineRule="auto"/>
              <w:jc w:val="center"/>
              <w:rPr>
                <w:rFonts w:eastAsia="Times New Roman" w:cstheme="minorHAnsi"/>
                <w:color w:val="000000"/>
                <w:sz w:val="22"/>
              </w:rPr>
            </w:pPr>
          </w:p>
        </w:tc>
      </w:tr>
      <w:tr w:rsidR="006D77EB" w:rsidRPr="00260B74" w14:paraId="45B65172" w14:textId="77777777" w:rsidTr="000E10F9">
        <w:trPr>
          <w:gridAfter w:val="1"/>
          <w:wAfter w:w="8" w:type="dxa"/>
          <w:trHeight w:val="1241"/>
        </w:trPr>
        <w:tc>
          <w:tcPr>
            <w:tcW w:w="738" w:type="dxa"/>
            <w:shd w:val="clear" w:color="auto" w:fill="auto"/>
            <w:vAlign w:val="center"/>
            <w:hideMark/>
          </w:tcPr>
          <w:p w14:paraId="28D4EAE9" w14:textId="5E29E4AF" w:rsidR="005D062D"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5D062D" w:rsidRPr="00260B74">
              <w:rPr>
                <w:rFonts w:eastAsia="Times New Roman" w:cstheme="minorHAnsi"/>
                <w:color w:val="0D0D0D" w:themeColor="text1" w:themeTint="F2"/>
                <w:sz w:val="22"/>
              </w:rPr>
              <w:t>23</w:t>
            </w:r>
          </w:p>
        </w:tc>
        <w:tc>
          <w:tcPr>
            <w:tcW w:w="6733" w:type="dxa"/>
            <w:shd w:val="clear" w:color="auto" w:fill="auto"/>
            <w:vAlign w:val="center"/>
            <w:hideMark/>
          </w:tcPr>
          <w:p w14:paraId="0B44C2AA" w14:textId="47DFA88C" w:rsidR="005D062D" w:rsidRPr="00260B74" w:rsidRDefault="00CB71A7"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Information on appointment and promotion</w:t>
            </w:r>
            <w:r w:rsidR="00AF7AF7" w:rsidRPr="00260B74">
              <w:rPr>
                <w:rFonts w:eastAsia="Times New Roman" w:cstheme="minorHAnsi"/>
                <w:b/>
                <w:bCs/>
                <w:color w:val="000000"/>
                <w:sz w:val="22"/>
              </w:rPr>
              <w:t xml:space="preserve"> process</w:t>
            </w:r>
            <w:r w:rsidRPr="00260B74">
              <w:rPr>
                <w:rFonts w:eastAsia="Times New Roman" w:cstheme="minorHAnsi"/>
                <w:b/>
                <w:bCs/>
                <w:color w:val="000000"/>
                <w:sz w:val="22"/>
              </w:rPr>
              <w:t>es</w:t>
            </w:r>
          </w:p>
          <w:p w14:paraId="67ECBB50" w14:textId="353B26C2" w:rsidR="005D062D" w:rsidRPr="00260B74" w:rsidRDefault="009A1978" w:rsidP="00D45085">
            <w:pPr>
              <w:spacing w:after="0" w:line="240" w:lineRule="auto"/>
              <w:rPr>
                <w:rFonts w:eastAsia="Times New Roman" w:cstheme="minorHAnsi"/>
                <w:b/>
                <w:bCs/>
                <w:color w:val="000000"/>
                <w:sz w:val="22"/>
              </w:rPr>
            </w:pPr>
            <w:r w:rsidRPr="00260B74">
              <w:rPr>
                <w:rFonts w:eastAsia="Times New Roman" w:cstheme="minorHAnsi"/>
                <w:color w:val="000000"/>
                <w:sz w:val="22"/>
              </w:rPr>
              <w:t xml:space="preserve">The </w:t>
            </w:r>
            <w:r w:rsidR="00F864A9" w:rsidRPr="00260B74">
              <w:rPr>
                <w:rFonts w:eastAsia="Times New Roman" w:cstheme="minorHAnsi"/>
                <w:color w:val="000000"/>
                <w:sz w:val="22"/>
              </w:rPr>
              <w:t xml:space="preserve">information </w:t>
            </w:r>
            <w:r w:rsidR="00D67E7A" w:rsidRPr="00260B74">
              <w:rPr>
                <w:rFonts w:eastAsia="Times New Roman" w:cstheme="minorHAnsi"/>
                <w:color w:val="000000"/>
                <w:sz w:val="22"/>
              </w:rPr>
              <w:t>on</w:t>
            </w:r>
            <w:r w:rsidRPr="00260B74">
              <w:rPr>
                <w:rFonts w:eastAsia="Times New Roman" w:cstheme="minorHAnsi"/>
                <w:color w:val="000000"/>
                <w:sz w:val="22"/>
              </w:rPr>
              <w:t xml:space="preserve"> new </w:t>
            </w:r>
            <w:r w:rsidR="00D67E7A" w:rsidRPr="00260B74">
              <w:rPr>
                <w:rFonts w:eastAsia="Times New Roman" w:cstheme="minorHAnsi"/>
                <w:color w:val="000000"/>
                <w:sz w:val="22"/>
              </w:rPr>
              <w:t xml:space="preserve">appointments and new </w:t>
            </w:r>
            <w:r w:rsidR="005D062D" w:rsidRPr="00260B74">
              <w:rPr>
                <w:rFonts w:eastAsia="Times New Roman" w:cstheme="minorHAnsi"/>
                <w:color w:val="000000"/>
                <w:sz w:val="22"/>
              </w:rPr>
              <w:t xml:space="preserve">job </w:t>
            </w:r>
            <w:r w:rsidRPr="00260B74">
              <w:rPr>
                <w:rFonts w:eastAsia="Times New Roman" w:cstheme="minorHAnsi"/>
                <w:color w:val="000000"/>
                <w:sz w:val="22"/>
              </w:rPr>
              <w:t xml:space="preserve">and promotion </w:t>
            </w:r>
            <w:r w:rsidR="005D062D" w:rsidRPr="00260B74">
              <w:rPr>
                <w:rFonts w:eastAsia="Times New Roman" w:cstheme="minorHAnsi"/>
                <w:color w:val="000000"/>
                <w:sz w:val="22"/>
              </w:rPr>
              <w:t>opportunities</w:t>
            </w:r>
            <w:r w:rsidRPr="00260B74">
              <w:rPr>
                <w:rFonts w:eastAsia="Times New Roman" w:cstheme="minorHAnsi"/>
                <w:color w:val="000000"/>
                <w:sz w:val="22"/>
              </w:rPr>
              <w:t xml:space="preserve"> </w:t>
            </w:r>
            <w:r w:rsidR="005D062D" w:rsidRPr="00260B74">
              <w:rPr>
                <w:rFonts w:eastAsia="Times New Roman" w:cstheme="minorHAnsi"/>
                <w:color w:val="000000"/>
                <w:sz w:val="22"/>
              </w:rPr>
              <w:t xml:space="preserve">is </w:t>
            </w:r>
            <w:r w:rsidR="00D67E7A" w:rsidRPr="00260B74">
              <w:rPr>
                <w:rFonts w:eastAsia="Times New Roman" w:cstheme="minorHAnsi"/>
                <w:color w:val="000000"/>
                <w:sz w:val="22"/>
              </w:rPr>
              <w:t xml:space="preserve">widely </w:t>
            </w:r>
            <w:r w:rsidR="00F864A9" w:rsidRPr="00260B74">
              <w:rPr>
                <w:rFonts w:eastAsia="Times New Roman" w:cstheme="minorHAnsi"/>
                <w:color w:val="000000"/>
                <w:sz w:val="22"/>
              </w:rPr>
              <w:t xml:space="preserve">circulated </w:t>
            </w:r>
            <w:r w:rsidR="00D67E7A" w:rsidRPr="00260B74">
              <w:rPr>
                <w:rFonts w:eastAsia="Times New Roman" w:cstheme="minorHAnsi"/>
                <w:color w:val="000000"/>
                <w:sz w:val="22"/>
              </w:rPr>
              <w:t xml:space="preserve">and </w:t>
            </w:r>
            <w:r w:rsidR="00F864A9" w:rsidRPr="00260B74">
              <w:rPr>
                <w:rFonts w:eastAsia="Times New Roman" w:cstheme="minorHAnsi"/>
                <w:color w:val="000000"/>
                <w:sz w:val="22"/>
              </w:rPr>
              <w:t xml:space="preserve">is </w:t>
            </w:r>
            <w:r w:rsidR="005D062D" w:rsidRPr="00260B74">
              <w:rPr>
                <w:rFonts w:eastAsia="Times New Roman" w:cstheme="minorHAnsi"/>
                <w:color w:val="000000"/>
                <w:sz w:val="22"/>
              </w:rPr>
              <w:t xml:space="preserve">timely </w:t>
            </w:r>
            <w:r w:rsidR="00D67E7A" w:rsidRPr="00260B74">
              <w:rPr>
                <w:rFonts w:eastAsia="Times New Roman" w:cstheme="minorHAnsi"/>
                <w:color w:val="000000"/>
                <w:sz w:val="22"/>
              </w:rPr>
              <w:t>and effective.</w:t>
            </w:r>
            <w:r w:rsidR="00AF7AF7" w:rsidRPr="00260B74">
              <w:rPr>
                <w:rFonts w:eastAsia="Times New Roman" w:cstheme="minorHAnsi"/>
                <w:color w:val="000000"/>
                <w:sz w:val="22"/>
              </w:rPr>
              <w:t xml:space="preserve"> </w:t>
            </w:r>
            <w:r w:rsidR="00314FA5" w:rsidRPr="00260B74">
              <w:rPr>
                <w:rFonts w:eastAsia="Times New Roman" w:cstheme="minorHAnsi"/>
                <w:color w:val="000000"/>
                <w:sz w:val="22"/>
              </w:rPr>
              <w:t xml:space="preserve"> </w:t>
            </w:r>
            <w:r w:rsidR="00AF7AF7" w:rsidRPr="00260B74">
              <w:rPr>
                <w:rFonts w:eastAsia="Times New Roman" w:cstheme="minorHAnsi"/>
                <w:color w:val="000000"/>
                <w:sz w:val="22"/>
              </w:rPr>
              <w:t xml:space="preserve">It covers what happens and when, </w:t>
            </w:r>
            <w:r w:rsidR="00BE4126" w:rsidRPr="00260B74">
              <w:rPr>
                <w:rFonts w:eastAsia="Times New Roman" w:cstheme="minorHAnsi"/>
                <w:color w:val="000000"/>
                <w:sz w:val="22"/>
              </w:rPr>
              <w:t xml:space="preserve">and </w:t>
            </w:r>
            <w:r w:rsidR="00AF7AF7" w:rsidRPr="00260B74">
              <w:rPr>
                <w:rFonts w:eastAsia="Times New Roman" w:cstheme="minorHAnsi"/>
                <w:color w:val="000000"/>
                <w:sz w:val="22"/>
              </w:rPr>
              <w:t>what candidates need to do and when</w:t>
            </w:r>
            <w:r w:rsidR="00EE352E" w:rsidRPr="00260B74">
              <w:rPr>
                <w:rFonts w:eastAsia="Times New Roman" w:cstheme="minorHAnsi"/>
                <w:color w:val="000000"/>
                <w:sz w:val="22"/>
              </w:rPr>
              <w:t>.</w:t>
            </w:r>
          </w:p>
        </w:tc>
        <w:tc>
          <w:tcPr>
            <w:tcW w:w="1119" w:type="dxa"/>
            <w:shd w:val="clear" w:color="auto" w:fill="auto"/>
            <w:noWrap/>
            <w:vAlign w:val="center"/>
          </w:tcPr>
          <w:p w14:paraId="7FDAD7CE" w14:textId="5F6AB403" w:rsidR="005D062D" w:rsidRPr="00260B74" w:rsidRDefault="00F54810" w:rsidP="005D062D">
            <w:pPr>
              <w:spacing w:after="0" w:line="240" w:lineRule="auto"/>
              <w:jc w:val="center"/>
              <w:rPr>
                <w:rFonts w:eastAsia="Times New Roman" w:cstheme="minorHAnsi"/>
                <w:color w:val="000000"/>
                <w:sz w:val="22"/>
              </w:rPr>
            </w:pPr>
            <w:r>
              <w:rPr>
                <w:rFonts w:eastAsia="Times New Roman" w:cstheme="minorHAnsi"/>
                <w:bCs/>
                <w:color w:val="000000"/>
                <w:sz w:val="22"/>
              </w:rPr>
              <w:t>5(</w:t>
            </w:r>
            <w:proofErr w:type="spellStart"/>
            <w:r>
              <w:rPr>
                <w:rFonts w:eastAsia="Times New Roman" w:cstheme="minorHAnsi"/>
                <w:bCs/>
                <w:color w:val="000000"/>
                <w:sz w:val="22"/>
              </w:rPr>
              <w:t>i</w:t>
            </w:r>
            <w:proofErr w:type="spellEnd"/>
            <w:r>
              <w:rPr>
                <w:rFonts w:eastAsia="Times New Roman" w:cstheme="minorHAnsi"/>
                <w:bCs/>
                <w:color w:val="000000"/>
                <w:sz w:val="22"/>
              </w:rPr>
              <w:t xml:space="preserve">)/ 5(iii)/ </w:t>
            </w:r>
            <w:r>
              <w:rPr>
                <w:rFonts w:eastAsia="Times New Roman" w:cstheme="minorHAnsi"/>
                <w:bCs/>
                <w:color w:val="000000"/>
                <w:sz w:val="22"/>
                <w:u w:val="single"/>
              </w:rPr>
              <w:t>6</w:t>
            </w:r>
            <w:r w:rsidRPr="00D5377E">
              <w:rPr>
                <w:rFonts w:eastAsia="Times New Roman" w:cstheme="minorHAnsi"/>
                <w:bCs/>
                <w:color w:val="000000"/>
                <w:sz w:val="22"/>
                <w:u w:val="single"/>
              </w:rPr>
              <w:t>(</w:t>
            </w:r>
            <w:proofErr w:type="spellStart"/>
            <w:r w:rsidRPr="00D5377E">
              <w:rPr>
                <w:rFonts w:eastAsia="Times New Roman" w:cstheme="minorHAnsi"/>
                <w:bCs/>
                <w:color w:val="000000"/>
                <w:sz w:val="22"/>
                <w:u w:val="single"/>
              </w:rPr>
              <w:t>i</w:t>
            </w:r>
            <w:proofErr w:type="spellEnd"/>
            <w:r w:rsidRPr="00D5377E">
              <w:rPr>
                <w:rFonts w:eastAsia="Times New Roman" w:cstheme="minorHAnsi"/>
                <w:bCs/>
                <w:color w:val="000000"/>
                <w:sz w:val="22"/>
                <w:u w:val="single"/>
              </w:rPr>
              <w:t>)</w:t>
            </w:r>
            <w:r>
              <w:rPr>
                <w:rFonts w:eastAsia="Times New Roman" w:cstheme="minorHAnsi"/>
                <w:bCs/>
                <w:color w:val="000000"/>
                <w:sz w:val="22"/>
              </w:rPr>
              <w:t xml:space="preserve">/ </w:t>
            </w:r>
            <w:r>
              <w:rPr>
                <w:rFonts w:eastAsia="Times New Roman" w:cstheme="minorHAnsi"/>
                <w:bCs/>
                <w:color w:val="000000"/>
                <w:sz w:val="22"/>
                <w:u w:val="single"/>
              </w:rPr>
              <w:t>6</w:t>
            </w:r>
            <w:r w:rsidRPr="00D5377E">
              <w:rPr>
                <w:rFonts w:eastAsia="Times New Roman" w:cstheme="minorHAnsi"/>
                <w:bCs/>
                <w:color w:val="000000"/>
                <w:sz w:val="22"/>
                <w:u w:val="single"/>
              </w:rPr>
              <w:t>(iii)</w:t>
            </w:r>
          </w:p>
        </w:tc>
        <w:tc>
          <w:tcPr>
            <w:tcW w:w="6039" w:type="dxa"/>
            <w:shd w:val="clear" w:color="auto" w:fill="auto"/>
            <w:vAlign w:val="center"/>
          </w:tcPr>
          <w:p w14:paraId="099601AF" w14:textId="18553014" w:rsidR="005D062D" w:rsidRPr="00260B74" w:rsidRDefault="005D062D" w:rsidP="005D062D">
            <w:pPr>
              <w:spacing w:after="0" w:line="240" w:lineRule="auto"/>
              <w:rPr>
                <w:rFonts w:eastAsia="Times New Roman" w:cstheme="minorHAnsi"/>
                <w:color w:val="000000"/>
                <w:sz w:val="22"/>
              </w:rPr>
            </w:pPr>
          </w:p>
        </w:tc>
        <w:tc>
          <w:tcPr>
            <w:tcW w:w="937" w:type="dxa"/>
            <w:shd w:val="clear" w:color="auto" w:fill="auto"/>
            <w:noWrap/>
            <w:vAlign w:val="center"/>
          </w:tcPr>
          <w:p w14:paraId="5ACB5630" w14:textId="77777777" w:rsidR="005D062D" w:rsidRPr="00260B74" w:rsidRDefault="005D062D" w:rsidP="005D062D">
            <w:pPr>
              <w:spacing w:after="0" w:line="240" w:lineRule="auto"/>
              <w:jc w:val="center"/>
              <w:rPr>
                <w:rFonts w:eastAsia="Times New Roman" w:cstheme="minorHAnsi"/>
                <w:color w:val="000000"/>
                <w:sz w:val="22"/>
              </w:rPr>
            </w:pPr>
          </w:p>
        </w:tc>
      </w:tr>
      <w:tr w:rsidR="006D77EB" w:rsidRPr="00260B74" w14:paraId="57EF6896" w14:textId="77777777" w:rsidTr="000E10F9">
        <w:trPr>
          <w:gridAfter w:val="1"/>
          <w:wAfter w:w="8" w:type="dxa"/>
          <w:trHeight w:val="1241"/>
        </w:trPr>
        <w:tc>
          <w:tcPr>
            <w:tcW w:w="738" w:type="dxa"/>
            <w:shd w:val="clear" w:color="auto" w:fill="auto"/>
            <w:vAlign w:val="center"/>
            <w:hideMark/>
          </w:tcPr>
          <w:p w14:paraId="7E5F4C5D" w14:textId="3EE54D55" w:rsidR="005D062D"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lastRenderedPageBreak/>
              <w:t>GP</w:t>
            </w:r>
            <w:r w:rsidR="005D062D" w:rsidRPr="00260B74">
              <w:rPr>
                <w:rFonts w:eastAsia="Times New Roman" w:cstheme="minorHAnsi"/>
                <w:color w:val="0D0D0D" w:themeColor="text1" w:themeTint="F2"/>
                <w:sz w:val="22"/>
              </w:rPr>
              <w:t>24</w:t>
            </w:r>
          </w:p>
        </w:tc>
        <w:tc>
          <w:tcPr>
            <w:tcW w:w="6733" w:type="dxa"/>
            <w:shd w:val="clear" w:color="auto" w:fill="auto"/>
            <w:vAlign w:val="center"/>
            <w:hideMark/>
          </w:tcPr>
          <w:p w14:paraId="290196B4" w14:textId="77777777" w:rsidR="005D062D" w:rsidRPr="00260B74" w:rsidRDefault="00EE352E"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 xml:space="preserve">Job </w:t>
            </w:r>
            <w:r w:rsidR="00BE4126" w:rsidRPr="00260B74">
              <w:rPr>
                <w:rFonts w:eastAsia="Times New Roman" w:cstheme="minorHAnsi"/>
                <w:b/>
                <w:bCs/>
                <w:color w:val="000000"/>
                <w:sz w:val="22"/>
              </w:rPr>
              <w:t>i</w:t>
            </w:r>
            <w:r w:rsidR="005D062D" w:rsidRPr="00260B74">
              <w:rPr>
                <w:rFonts w:eastAsia="Times New Roman" w:cstheme="minorHAnsi"/>
                <w:b/>
                <w:bCs/>
                <w:color w:val="000000"/>
                <w:sz w:val="22"/>
              </w:rPr>
              <w:t xml:space="preserve">nformation is useful, </w:t>
            </w:r>
            <w:proofErr w:type="gramStart"/>
            <w:r w:rsidR="005D062D" w:rsidRPr="00260B74">
              <w:rPr>
                <w:rFonts w:eastAsia="Times New Roman" w:cstheme="minorHAnsi"/>
                <w:b/>
                <w:bCs/>
                <w:color w:val="000000"/>
                <w:sz w:val="22"/>
              </w:rPr>
              <w:t>attractive</w:t>
            </w:r>
            <w:proofErr w:type="gramEnd"/>
            <w:r w:rsidR="005D062D" w:rsidRPr="00260B74">
              <w:rPr>
                <w:rFonts w:eastAsia="Times New Roman" w:cstheme="minorHAnsi"/>
                <w:b/>
                <w:bCs/>
                <w:color w:val="000000"/>
                <w:sz w:val="22"/>
              </w:rPr>
              <w:t xml:space="preserve"> and inclusive</w:t>
            </w:r>
          </w:p>
          <w:p w14:paraId="3CFF483D" w14:textId="77777777" w:rsidR="005D062D" w:rsidRPr="00260B74" w:rsidRDefault="005D062D" w:rsidP="00D45085">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 xml:space="preserve">information and further particulars </w:t>
            </w:r>
            <w:r w:rsidR="00D67E7A" w:rsidRPr="00260B74">
              <w:rPr>
                <w:rFonts w:eastAsia="Times New Roman" w:cstheme="minorHAnsi"/>
                <w:color w:val="000000"/>
                <w:sz w:val="22"/>
              </w:rPr>
              <w:t xml:space="preserve">in job </w:t>
            </w:r>
            <w:r w:rsidRPr="00260B74">
              <w:rPr>
                <w:rFonts w:eastAsia="Times New Roman" w:cstheme="minorHAnsi"/>
                <w:color w:val="000000"/>
                <w:sz w:val="22"/>
              </w:rPr>
              <w:t>advertise</w:t>
            </w:r>
            <w:r w:rsidR="00D67E7A" w:rsidRPr="00260B74">
              <w:rPr>
                <w:rFonts w:eastAsia="Times New Roman" w:cstheme="minorHAnsi"/>
                <w:color w:val="000000"/>
                <w:sz w:val="22"/>
              </w:rPr>
              <w:t>ments</w:t>
            </w:r>
            <w:r w:rsidRPr="00260B74">
              <w:rPr>
                <w:rFonts w:eastAsia="Times New Roman" w:cstheme="minorHAnsi"/>
                <w:color w:val="000000"/>
                <w:sz w:val="22"/>
              </w:rPr>
              <w:t xml:space="preserve"> reflect</w:t>
            </w:r>
            <w:r w:rsidR="00D67E7A" w:rsidRPr="00260B74">
              <w:rPr>
                <w:rFonts w:eastAsia="Times New Roman" w:cstheme="minorHAnsi"/>
                <w:color w:val="000000"/>
                <w:sz w:val="22"/>
              </w:rPr>
              <w:t xml:space="preserve"> t</w:t>
            </w:r>
            <w:r w:rsidRPr="00260B74">
              <w:rPr>
                <w:rFonts w:eastAsia="Times New Roman" w:cstheme="minorHAnsi"/>
                <w:color w:val="000000"/>
                <w:sz w:val="22"/>
              </w:rPr>
              <w:t xml:space="preserve">he </w:t>
            </w:r>
            <w:proofErr w:type="gramStart"/>
            <w:r w:rsidRPr="00260B74">
              <w:rPr>
                <w:rFonts w:eastAsia="Times New Roman" w:cstheme="minorHAnsi"/>
                <w:color w:val="000000"/>
                <w:sz w:val="22"/>
              </w:rPr>
              <w:t>department</w:t>
            </w:r>
            <w:r w:rsidR="00EE352E" w:rsidRPr="00260B74">
              <w:rPr>
                <w:rFonts w:eastAsia="Times New Roman" w:cstheme="minorHAnsi"/>
                <w:color w:val="000000"/>
                <w:sz w:val="22"/>
              </w:rPr>
              <w:t xml:space="preserve"> as a whole</w:t>
            </w:r>
            <w:proofErr w:type="gramEnd"/>
            <w:r w:rsidRPr="00260B74">
              <w:rPr>
                <w:rFonts w:eastAsia="Times New Roman" w:cstheme="minorHAnsi"/>
                <w:color w:val="000000"/>
                <w:sz w:val="22"/>
              </w:rPr>
              <w:t xml:space="preserve"> (</w:t>
            </w:r>
            <w:r w:rsidR="00EE352E" w:rsidRPr="00260B74">
              <w:rPr>
                <w:rFonts w:eastAsia="Times New Roman" w:cstheme="minorHAnsi"/>
                <w:color w:val="000000"/>
                <w:sz w:val="22"/>
              </w:rPr>
              <w:t xml:space="preserve">the diversity of its </w:t>
            </w:r>
            <w:r w:rsidRPr="00260B74">
              <w:rPr>
                <w:rFonts w:eastAsia="Times New Roman" w:cstheme="minorHAnsi"/>
                <w:color w:val="000000"/>
                <w:sz w:val="22"/>
              </w:rPr>
              <w:t xml:space="preserve">members and </w:t>
            </w:r>
            <w:r w:rsidR="00EE352E" w:rsidRPr="00260B74">
              <w:rPr>
                <w:rFonts w:eastAsia="Times New Roman" w:cstheme="minorHAnsi"/>
                <w:color w:val="000000"/>
                <w:sz w:val="22"/>
              </w:rPr>
              <w:t xml:space="preserve">the </w:t>
            </w:r>
            <w:r w:rsidR="00D67E7A" w:rsidRPr="00260B74">
              <w:rPr>
                <w:rFonts w:eastAsia="Times New Roman" w:cstheme="minorHAnsi"/>
                <w:color w:val="000000"/>
                <w:sz w:val="22"/>
              </w:rPr>
              <w:t>inclusivity</w:t>
            </w:r>
            <w:r w:rsidR="00EE352E" w:rsidRPr="00260B74">
              <w:rPr>
                <w:rFonts w:eastAsia="Times New Roman" w:cstheme="minorHAnsi"/>
                <w:color w:val="000000"/>
                <w:sz w:val="22"/>
              </w:rPr>
              <w:t xml:space="preserve"> of its </w:t>
            </w:r>
            <w:r w:rsidRPr="00260B74">
              <w:rPr>
                <w:rFonts w:eastAsia="Times New Roman" w:cstheme="minorHAnsi"/>
                <w:color w:val="000000"/>
                <w:sz w:val="22"/>
              </w:rPr>
              <w:t>activities)</w:t>
            </w:r>
            <w:r w:rsidR="00BE4126" w:rsidRPr="00260B74">
              <w:rPr>
                <w:rFonts w:eastAsia="Times New Roman" w:cstheme="minorHAnsi"/>
                <w:color w:val="000000"/>
                <w:sz w:val="22"/>
              </w:rPr>
              <w:t>.</w:t>
            </w:r>
            <w:r w:rsidRPr="00260B74">
              <w:rPr>
                <w:rFonts w:eastAsia="Times New Roman" w:cstheme="minorHAnsi"/>
                <w:color w:val="000000"/>
                <w:sz w:val="22"/>
              </w:rPr>
              <w:t xml:space="preserve"> </w:t>
            </w:r>
            <w:r w:rsidR="00D67E7A" w:rsidRPr="00260B74">
              <w:rPr>
                <w:rFonts w:eastAsia="Times New Roman" w:cstheme="minorHAnsi"/>
                <w:color w:val="000000"/>
                <w:sz w:val="22"/>
              </w:rPr>
              <w:t xml:space="preserve"> </w:t>
            </w:r>
            <w:r w:rsidRPr="00260B74">
              <w:rPr>
                <w:rFonts w:eastAsia="Times New Roman" w:cstheme="minorHAnsi"/>
                <w:color w:val="000000"/>
                <w:sz w:val="22"/>
              </w:rPr>
              <w:t xml:space="preserve">It includes practical, up to date information, of interest to the family unit and is </w:t>
            </w:r>
            <w:r w:rsidR="00D67E7A" w:rsidRPr="00260B74">
              <w:rPr>
                <w:rFonts w:eastAsia="Times New Roman" w:cstheme="minorHAnsi"/>
                <w:color w:val="000000"/>
                <w:sz w:val="22"/>
              </w:rPr>
              <w:t>welcoming.</w:t>
            </w:r>
          </w:p>
        </w:tc>
        <w:tc>
          <w:tcPr>
            <w:tcW w:w="1119" w:type="dxa"/>
            <w:shd w:val="clear" w:color="auto" w:fill="auto"/>
            <w:noWrap/>
            <w:vAlign w:val="center"/>
          </w:tcPr>
          <w:p w14:paraId="288325A0" w14:textId="2C103A43" w:rsidR="005D062D" w:rsidRPr="00260B74" w:rsidRDefault="00F54810" w:rsidP="005D062D">
            <w:pPr>
              <w:spacing w:after="0" w:line="240" w:lineRule="auto"/>
              <w:jc w:val="center"/>
              <w:rPr>
                <w:rFonts w:eastAsia="Times New Roman" w:cstheme="minorHAnsi"/>
                <w:color w:val="000000"/>
                <w:sz w:val="22"/>
              </w:rPr>
            </w:pPr>
            <w:r>
              <w:rPr>
                <w:rFonts w:eastAsia="Times New Roman" w:cstheme="minorHAnsi"/>
                <w:bCs/>
                <w:color w:val="000000"/>
                <w:sz w:val="22"/>
              </w:rPr>
              <w:t>5</w:t>
            </w:r>
            <w:r w:rsidR="004A176B">
              <w:rPr>
                <w:rFonts w:eastAsia="Times New Roman" w:cstheme="minorHAnsi"/>
                <w:bCs/>
                <w:color w:val="000000"/>
                <w:sz w:val="22"/>
              </w:rPr>
              <w:t>(</w:t>
            </w:r>
            <w:proofErr w:type="spellStart"/>
            <w:r w:rsidR="004A176B">
              <w:rPr>
                <w:rFonts w:eastAsia="Times New Roman" w:cstheme="minorHAnsi"/>
                <w:bCs/>
                <w:color w:val="000000"/>
                <w:sz w:val="22"/>
              </w:rPr>
              <w:t>i</w:t>
            </w:r>
            <w:proofErr w:type="spellEnd"/>
            <w:r w:rsidR="004A176B">
              <w:rPr>
                <w:rFonts w:eastAsia="Times New Roman" w:cstheme="minorHAnsi"/>
                <w:bCs/>
                <w:color w:val="000000"/>
                <w:sz w:val="22"/>
              </w:rPr>
              <w:t xml:space="preserve">)/ </w:t>
            </w:r>
            <w:r>
              <w:rPr>
                <w:rFonts w:eastAsia="Times New Roman" w:cstheme="minorHAnsi"/>
                <w:bCs/>
                <w:color w:val="000000"/>
                <w:sz w:val="22"/>
                <w:u w:val="single"/>
              </w:rPr>
              <w:t>6</w:t>
            </w:r>
            <w:r w:rsidR="004A176B" w:rsidRPr="00D5377E">
              <w:rPr>
                <w:rFonts w:eastAsia="Times New Roman" w:cstheme="minorHAnsi"/>
                <w:bCs/>
                <w:color w:val="000000"/>
                <w:sz w:val="22"/>
                <w:u w:val="single"/>
              </w:rPr>
              <w:t>(</w:t>
            </w:r>
            <w:proofErr w:type="spellStart"/>
            <w:r w:rsidR="004A176B" w:rsidRPr="00D5377E">
              <w:rPr>
                <w:rFonts w:eastAsia="Times New Roman" w:cstheme="minorHAnsi"/>
                <w:bCs/>
                <w:color w:val="000000"/>
                <w:sz w:val="22"/>
                <w:u w:val="single"/>
              </w:rPr>
              <w:t>i</w:t>
            </w:r>
            <w:proofErr w:type="spellEnd"/>
            <w:r w:rsidR="004A176B" w:rsidRPr="00D5377E">
              <w:rPr>
                <w:rFonts w:eastAsia="Times New Roman" w:cstheme="minorHAnsi"/>
                <w:bCs/>
                <w:color w:val="000000"/>
                <w:sz w:val="22"/>
                <w:u w:val="single"/>
              </w:rPr>
              <w:t>)</w:t>
            </w:r>
          </w:p>
        </w:tc>
        <w:tc>
          <w:tcPr>
            <w:tcW w:w="6039" w:type="dxa"/>
            <w:shd w:val="clear" w:color="auto" w:fill="auto"/>
            <w:vAlign w:val="center"/>
          </w:tcPr>
          <w:p w14:paraId="4A474051" w14:textId="77777777" w:rsidR="005D062D" w:rsidRPr="00260B74" w:rsidRDefault="005D062D" w:rsidP="005D062D">
            <w:pPr>
              <w:spacing w:after="0" w:line="240" w:lineRule="auto"/>
              <w:rPr>
                <w:rFonts w:eastAsia="Times New Roman" w:cstheme="minorHAnsi"/>
                <w:color w:val="000000"/>
                <w:sz w:val="22"/>
              </w:rPr>
            </w:pPr>
          </w:p>
        </w:tc>
        <w:tc>
          <w:tcPr>
            <w:tcW w:w="937" w:type="dxa"/>
            <w:shd w:val="clear" w:color="auto" w:fill="auto"/>
            <w:noWrap/>
            <w:vAlign w:val="center"/>
          </w:tcPr>
          <w:p w14:paraId="2A7B516C" w14:textId="77777777" w:rsidR="005D062D" w:rsidRPr="00260B74" w:rsidRDefault="005D062D" w:rsidP="005D062D">
            <w:pPr>
              <w:spacing w:after="0" w:line="240" w:lineRule="auto"/>
              <w:jc w:val="center"/>
              <w:rPr>
                <w:rFonts w:eastAsia="Times New Roman" w:cstheme="minorHAnsi"/>
                <w:color w:val="000000"/>
                <w:sz w:val="22"/>
              </w:rPr>
            </w:pPr>
          </w:p>
        </w:tc>
      </w:tr>
      <w:tr w:rsidR="00C007B6" w:rsidRPr="00260B74" w14:paraId="436CE44D" w14:textId="77777777" w:rsidTr="000E10F9">
        <w:trPr>
          <w:gridAfter w:val="1"/>
          <w:wAfter w:w="8" w:type="dxa"/>
          <w:trHeight w:val="315"/>
        </w:trPr>
        <w:tc>
          <w:tcPr>
            <w:tcW w:w="738" w:type="dxa"/>
            <w:shd w:val="clear" w:color="000000" w:fill="BFBFBF"/>
            <w:noWrap/>
            <w:vAlign w:val="center"/>
            <w:hideMark/>
          </w:tcPr>
          <w:p w14:paraId="168C1FDB" w14:textId="77777777" w:rsidR="00C007B6" w:rsidRPr="00260B74" w:rsidRDefault="00C007B6" w:rsidP="00C007B6">
            <w:pPr>
              <w:spacing w:after="0" w:line="240" w:lineRule="auto"/>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33" w:type="dxa"/>
            <w:shd w:val="clear" w:color="000000" w:fill="BFBFBF"/>
            <w:vAlign w:val="center"/>
            <w:hideMark/>
          </w:tcPr>
          <w:p w14:paraId="18AED47A" w14:textId="79437FE8"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 xml:space="preserve">Monitor Appointments and Promotions </w:t>
            </w:r>
          </w:p>
        </w:tc>
        <w:tc>
          <w:tcPr>
            <w:tcW w:w="1119" w:type="dxa"/>
            <w:shd w:val="clear" w:color="000000" w:fill="BFBFBF"/>
            <w:vAlign w:val="center"/>
          </w:tcPr>
          <w:p w14:paraId="0619FD7A" w14:textId="114A6679" w:rsidR="00C007B6" w:rsidRPr="00260B74" w:rsidRDefault="00C007B6" w:rsidP="00C007B6">
            <w:pPr>
              <w:spacing w:after="0" w:line="240" w:lineRule="auto"/>
              <w:jc w:val="center"/>
              <w:rPr>
                <w:rFonts w:cstheme="minorHAnsi"/>
                <w:b/>
                <w:i/>
                <w:sz w:val="22"/>
              </w:rPr>
            </w:pPr>
            <w:r>
              <w:rPr>
                <w:rFonts w:ascii="Calibri" w:hAnsi="Calibri" w:cs="Calibri"/>
                <w:b/>
                <w:i/>
                <w:sz w:val="22"/>
              </w:rPr>
              <w:t>Record</w:t>
            </w:r>
          </w:p>
        </w:tc>
        <w:tc>
          <w:tcPr>
            <w:tcW w:w="6039" w:type="dxa"/>
            <w:shd w:val="clear" w:color="000000" w:fill="BFBFBF"/>
            <w:vAlign w:val="center"/>
          </w:tcPr>
          <w:p w14:paraId="2E1DEACB" w14:textId="141ADC1B"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937" w:type="dxa"/>
            <w:shd w:val="clear" w:color="000000" w:fill="BFBFBF"/>
            <w:vAlign w:val="center"/>
            <w:hideMark/>
          </w:tcPr>
          <w:p w14:paraId="4CC52D6F"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3563FF" w:rsidRPr="00260B74" w14:paraId="75E31C9C" w14:textId="77777777" w:rsidTr="000E10F9">
        <w:trPr>
          <w:gridAfter w:val="1"/>
          <w:wAfter w:w="8" w:type="dxa"/>
          <w:trHeight w:val="1337"/>
        </w:trPr>
        <w:tc>
          <w:tcPr>
            <w:tcW w:w="738" w:type="dxa"/>
            <w:shd w:val="clear" w:color="auto" w:fill="auto"/>
            <w:vAlign w:val="center"/>
            <w:hideMark/>
          </w:tcPr>
          <w:p w14:paraId="437F23CE" w14:textId="5F8BCCA7" w:rsidR="005D062D"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5D062D" w:rsidRPr="00260B74">
              <w:rPr>
                <w:rFonts w:eastAsia="Times New Roman" w:cstheme="minorHAnsi"/>
                <w:color w:val="0D0D0D" w:themeColor="text1" w:themeTint="F2"/>
                <w:sz w:val="22"/>
              </w:rPr>
              <w:t>25</w:t>
            </w:r>
          </w:p>
        </w:tc>
        <w:tc>
          <w:tcPr>
            <w:tcW w:w="6733" w:type="dxa"/>
            <w:shd w:val="clear" w:color="auto" w:fill="auto"/>
            <w:vAlign w:val="center"/>
            <w:hideMark/>
          </w:tcPr>
          <w:p w14:paraId="7F8D7AC3" w14:textId="77777777" w:rsidR="005D062D" w:rsidRPr="00260B74" w:rsidRDefault="005D062D" w:rsidP="00197BC3">
            <w:pPr>
              <w:spacing w:after="0" w:line="240" w:lineRule="auto"/>
              <w:rPr>
                <w:sz w:val="22"/>
              </w:rPr>
            </w:pPr>
            <w:r w:rsidRPr="00260B74">
              <w:rPr>
                <w:rFonts w:eastAsia="Times New Roman" w:cstheme="minorHAnsi"/>
                <w:b/>
                <w:bCs/>
                <w:color w:val="000000"/>
                <w:sz w:val="22"/>
              </w:rPr>
              <w:t>Applications</w:t>
            </w:r>
            <w:r w:rsidRPr="00260B74">
              <w:rPr>
                <w:sz w:val="22"/>
              </w:rPr>
              <w:t xml:space="preserve"> </w:t>
            </w:r>
            <w:r w:rsidRPr="00260B74">
              <w:rPr>
                <w:rFonts w:eastAsia="Times New Roman" w:cstheme="minorHAnsi"/>
                <w:b/>
                <w:bCs/>
                <w:color w:val="000000"/>
                <w:sz w:val="22"/>
              </w:rPr>
              <w:t>for</w:t>
            </w:r>
            <w:r w:rsidRPr="00260B74">
              <w:rPr>
                <w:sz w:val="22"/>
              </w:rPr>
              <w:t xml:space="preserve"> </w:t>
            </w:r>
            <w:r w:rsidRPr="00260B74">
              <w:rPr>
                <w:rFonts w:eastAsia="Times New Roman" w:cstheme="minorHAnsi"/>
                <w:b/>
                <w:bCs/>
                <w:color w:val="000000"/>
                <w:sz w:val="22"/>
              </w:rPr>
              <w:t>appointments</w:t>
            </w:r>
          </w:p>
          <w:p w14:paraId="71AB7E60" w14:textId="1706D8C1" w:rsidR="005D062D" w:rsidRPr="00260B74" w:rsidRDefault="00BE4126" w:rsidP="00197BC3">
            <w:pPr>
              <w:spacing w:after="0" w:line="240" w:lineRule="auto"/>
              <w:rPr>
                <w:rFonts w:eastAsia="Times New Roman"/>
                <w:i/>
                <w:sz w:val="22"/>
              </w:rPr>
            </w:pPr>
            <w:r w:rsidRPr="00260B74">
              <w:rPr>
                <w:sz w:val="22"/>
              </w:rPr>
              <w:t>The a</w:t>
            </w:r>
            <w:r w:rsidR="005D062D" w:rsidRPr="00260B74">
              <w:rPr>
                <w:sz w:val="22"/>
              </w:rPr>
              <w:t>pplication process is monitored</w:t>
            </w:r>
            <w:r w:rsidR="002463F1" w:rsidRPr="00260B74">
              <w:rPr>
                <w:sz w:val="22"/>
              </w:rPr>
              <w:t xml:space="preserve">. </w:t>
            </w:r>
            <w:r w:rsidR="00245610" w:rsidRPr="00260B74">
              <w:rPr>
                <w:sz w:val="22"/>
              </w:rPr>
              <w:t xml:space="preserve"> </w:t>
            </w:r>
            <w:r w:rsidR="002463F1" w:rsidRPr="00260B74">
              <w:rPr>
                <w:sz w:val="22"/>
              </w:rPr>
              <w:t>S</w:t>
            </w:r>
            <w:r w:rsidR="005D062D" w:rsidRPr="00260B74">
              <w:rPr>
                <w:sz w:val="22"/>
              </w:rPr>
              <w:t xml:space="preserve">hortlists are </w:t>
            </w:r>
            <w:proofErr w:type="gramStart"/>
            <w:r w:rsidR="005D062D" w:rsidRPr="00260B74">
              <w:rPr>
                <w:sz w:val="22"/>
              </w:rPr>
              <w:t>referred back</w:t>
            </w:r>
            <w:proofErr w:type="gramEnd"/>
            <w:r w:rsidR="005D062D" w:rsidRPr="00260B74">
              <w:rPr>
                <w:sz w:val="22"/>
              </w:rPr>
              <w:t xml:space="preserve"> if the </w:t>
            </w:r>
            <w:r w:rsidR="00870C64" w:rsidRPr="00260B74">
              <w:rPr>
                <w:sz w:val="22"/>
              </w:rPr>
              <w:t>diversity of the applicants</w:t>
            </w:r>
            <w:r w:rsidR="00D67E7A" w:rsidRPr="00260B74">
              <w:rPr>
                <w:sz w:val="22"/>
              </w:rPr>
              <w:t xml:space="preserve"> does not reflect </w:t>
            </w:r>
            <w:r w:rsidR="00D67E7A" w:rsidRPr="00806DDB">
              <w:rPr>
                <w:sz w:val="22"/>
              </w:rPr>
              <w:t xml:space="preserve">the </w:t>
            </w:r>
            <w:r w:rsidR="00870C64" w:rsidRPr="00806DDB">
              <w:rPr>
                <w:sz w:val="22"/>
              </w:rPr>
              <w:t>diversity</w:t>
            </w:r>
            <w:r w:rsidR="00870C64" w:rsidRPr="00260B74">
              <w:rPr>
                <w:b/>
                <w:sz w:val="22"/>
              </w:rPr>
              <w:t xml:space="preserve"> </w:t>
            </w:r>
            <w:r w:rsidR="00D67E7A" w:rsidRPr="00260B74">
              <w:rPr>
                <w:sz w:val="22"/>
              </w:rPr>
              <w:t xml:space="preserve">profile of </w:t>
            </w:r>
            <w:r w:rsidR="005D062D" w:rsidRPr="00260B74">
              <w:rPr>
                <w:sz w:val="22"/>
              </w:rPr>
              <w:t xml:space="preserve">the recruitment 'pool'. </w:t>
            </w:r>
            <w:r w:rsidRPr="00260B74">
              <w:rPr>
                <w:sz w:val="22"/>
              </w:rPr>
              <w:t xml:space="preserve"> </w:t>
            </w:r>
            <w:r w:rsidR="005D062D" w:rsidRPr="00260B74">
              <w:rPr>
                <w:sz w:val="22"/>
              </w:rPr>
              <w:t>Further information</w:t>
            </w:r>
            <w:r w:rsidRPr="00260B74">
              <w:rPr>
                <w:sz w:val="22"/>
              </w:rPr>
              <w:t xml:space="preserve"> and justification</w:t>
            </w:r>
            <w:r w:rsidR="005D062D" w:rsidRPr="00260B74">
              <w:rPr>
                <w:sz w:val="22"/>
              </w:rPr>
              <w:t xml:space="preserve"> </w:t>
            </w:r>
            <w:proofErr w:type="gramStart"/>
            <w:r w:rsidR="005D062D" w:rsidRPr="00260B74">
              <w:rPr>
                <w:sz w:val="22"/>
              </w:rPr>
              <w:t>is</w:t>
            </w:r>
            <w:proofErr w:type="gramEnd"/>
            <w:r w:rsidR="005D062D" w:rsidRPr="00260B74">
              <w:rPr>
                <w:sz w:val="22"/>
              </w:rPr>
              <w:t xml:space="preserve"> required before the process </w:t>
            </w:r>
            <w:r w:rsidRPr="00260B74">
              <w:rPr>
                <w:sz w:val="22"/>
              </w:rPr>
              <w:t xml:space="preserve">is allowed to </w:t>
            </w:r>
            <w:r w:rsidR="005D062D" w:rsidRPr="00260B74">
              <w:rPr>
                <w:sz w:val="22"/>
              </w:rPr>
              <w:t>continue</w:t>
            </w:r>
            <w:r w:rsidR="005D062D" w:rsidRPr="00260B74">
              <w:rPr>
                <w:rFonts w:eastAsia="Times New Roman"/>
                <w:i/>
                <w:sz w:val="22"/>
              </w:rPr>
              <w:t>.</w:t>
            </w:r>
          </w:p>
        </w:tc>
        <w:tc>
          <w:tcPr>
            <w:tcW w:w="1119" w:type="dxa"/>
            <w:shd w:val="clear" w:color="auto" w:fill="auto"/>
            <w:noWrap/>
            <w:vAlign w:val="center"/>
          </w:tcPr>
          <w:p w14:paraId="5B1C2CAC" w14:textId="684596C1" w:rsidR="005D062D" w:rsidRPr="00260B74" w:rsidRDefault="00F54810" w:rsidP="00720FE9">
            <w:pPr>
              <w:spacing w:after="0" w:line="240" w:lineRule="auto"/>
              <w:jc w:val="center"/>
              <w:rPr>
                <w:rFonts w:eastAsia="Times New Roman" w:cstheme="minorHAnsi"/>
                <w:color w:val="000000"/>
                <w:sz w:val="22"/>
              </w:rPr>
            </w:pPr>
            <w:r>
              <w:rPr>
                <w:rFonts w:eastAsia="Times New Roman" w:cstheme="minorHAnsi"/>
                <w:bCs/>
                <w:color w:val="000000"/>
                <w:sz w:val="22"/>
              </w:rPr>
              <w:t>5</w:t>
            </w:r>
            <w:r w:rsidR="00EF41E0">
              <w:rPr>
                <w:rFonts w:eastAsia="Times New Roman" w:cstheme="minorHAnsi"/>
                <w:bCs/>
                <w:color w:val="000000"/>
                <w:sz w:val="22"/>
              </w:rPr>
              <w:t>(</w:t>
            </w:r>
            <w:proofErr w:type="spellStart"/>
            <w:r w:rsidR="00EF41E0">
              <w:rPr>
                <w:rFonts w:eastAsia="Times New Roman" w:cstheme="minorHAnsi"/>
                <w:bCs/>
                <w:color w:val="000000"/>
                <w:sz w:val="22"/>
              </w:rPr>
              <w:t>i</w:t>
            </w:r>
            <w:proofErr w:type="spellEnd"/>
            <w:r w:rsidR="00EF41E0">
              <w:rPr>
                <w:rFonts w:eastAsia="Times New Roman" w:cstheme="minorHAnsi"/>
                <w:bCs/>
                <w:color w:val="000000"/>
                <w:sz w:val="22"/>
              </w:rPr>
              <w:t xml:space="preserve">)/ </w:t>
            </w:r>
            <w:r>
              <w:rPr>
                <w:rFonts w:eastAsia="Times New Roman" w:cstheme="minorHAnsi"/>
                <w:bCs/>
                <w:color w:val="000000"/>
                <w:sz w:val="22"/>
                <w:u w:val="single"/>
              </w:rPr>
              <w:t>6</w:t>
            </w:r>
            <w:r w:rsidR="00EF41E0" w:rsidRPr="00D5377E">
              <w:rPr>
                <w:rFonts w:eastAsia="Times New Roman" w:cstheme="minorHAnsi"/>
                <w:bCs/>
                <w:color w:val="000000"/>
                <w:sz w:val="22"/>
                <w:u w:val="single"/>
              </w:rPr>
              <w:t>(</w:t>
            </w:r>
            <w:proofErr w:type="spellStart"/>
            <w:r w:rsidR="00EF41E0" w:rsidRPr="00D5377E">
              <w:rPr>
                <w:rFonts w:eastAsia="Times New Roman" w:cstheme="minorHAnsi"/>
                <w:bCs/>
                <w:color w:val="000000"/>
                <w:sz w:val="22"/>
                <w:u w:val="single"/>
              </w:rPr>
              <w:t>i</w:t>
            </w:r>
            <w:proofErr w:type="spellEnd"/>
            <w:r w:rsidR="00EF41E0" w:rsidRPr="00D5377E">
              <w:rPr>
                <w:rFonts w:eastAsia="Times New Roman" w:cstheme="minorHAnsi"/>
                <w:bCs/>
                <w:color w:val="000000"/>
                <w:sz w:val="22"/>
                <w:u w:val="single"/>
              </w:rPr>
              <w:t>)</w:t>
            </w:r>
          </w:p>
        </w:tc>
        <w:tc>
          <w:tcPr>
            <w:tcW w:w="6039" w:type="dxa"/>
            <w:shd w:val="clear" w:color="auto" w:fill="auto"/>
            <w:vAlign w:val="center"/>
          </w:tcPr>
          <w:p w14:paraId="62EAAFCE" w14:textId="172227C4" w:rsidR="005D062D" w:rsidRPr="00260B74" w:rsidRDefault="005D062D" w:rsidP="005D062D">
            <w:pPr>
              <w:spacing w:after="0" w:line="240" w:lineRule="auto"/>
              <w:rPr>
                <w:rFonts w:eastAsia="Times New Roman" w:cstheme="minorHAnsi"/>
                <w:i/>
                <w:color w:val="000000"/>
                <w:sz w:val="22"/>
              </w:rPr>
            </w:pPr>
          </w:p>
        </w:tc>
        <w:tc>
          <w:tcPr>
            <w:tcW w:w="937" w:type="dxa"/>
            <w:shd w:val="clear" w:color="auto" w:fill="auto"/>
            <w:noWrap/>
            <w:vAlign w:val="center"/>
          </w:tcPr>
          <w:p w14:paraId="60674C33" w14:textId="77777777" w:rsidR="005D062D" w:rsidRPr="00260B74" w:rsidRDefault="005D062D" w:rsidP="005D062D">
            <w:pPr>
              <w:spacing w:after="0" w:line="240" w:lineRule="auto"/>
              <w:jc w:val="center"/>
              <w:rPr>
                <w:rFonts w:eastAsia="Times New Roman" w:cstheme="minorHAnsi"/>
                <w:color w:val="000000"/>
                <w:sz w:val="22"/>
              </w:rPr>
            </w:pPr>
          </w:p>
        </w:tc>
      </w:tr>
      <w:tr w:rsidR="005D062D" w:rsidRPr="00260B74" w14:paraId="2A233D38" w14:textId="77777777" w:rsidTr="000E10F9">
        <w:trPr>
          <w:gridAfter w:val="1"/>
          <w:wAfter w:w="8" w:type="dxa"/>
          <w:trHeight w:val="1337"/>
        </w:trPr>
        <w:tc>
          <w:tcPr>
            <w:tcW w:w="738" w:type="dxa"/>
            <w:shd w:val="clear" w:color="auto" w:fill="auto"/>
            <w:vAlign w:val="center"/>
            <w:hideMark/>
          </w:tcPr>
          <w:p w14:paraId="24CD95F1" w14:textId="0553DAF9" w:rsidR="005D062D"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5D062D" w:rsidRPr="00260B74">
              <w:rPr>
                <w:rFonts w:eastAsia="Times New Roman" w:cstheme="minorHAnsi"/>
                <w:color w:val="0D0D0D" w:themeColor="text1" w:themeTint="F2"/>
                <w:sz w:val="22"/>
              </w:rPr>
              <w:t>26</w:t>
            </w:r>
          </w:p>
        </w:tc>
        <w:tc>
          <w:tcPr>
            <w:tcW w:w="6733" w:type="dxa"/>
            <w:shd w:val="clear" w:color="auto" w:fill="auto"/>
            <w:vAlign w:val="center"/>
            <w:hideMark/>
          </w:tcPr>
          <w:p w14:paraId="7DFE0F65" w14:textId="77777777" w:rsidR="005D062D" w:rsidRPr="00260B74" w:rsidRDefault="005D062D"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Promotion monitoring</w:t>
            </w:r>
          </w:p>
          <w:p w14:paraId="16A19586" w14:textId="77777777" w:rsidR="005D062D" w:rsidRPr="00260B74" w:rsidRDefault="005D062D" w:rsidP="00D45085">
            <w:pPr>
              <w:spacing w:after="0" w:line="240" w:lineRule="auto"/>
              <w:rPr>
                <w:rFonts w:eastAsia="Times New Roman" w:cstheme="minorHAnsi"/>
                <w:b/>
                <w:bCs/>
                <w:color w:val="000000"/>
                <w:sz w:val="22"/>
              </w:rPr>
            </w:pPr>
            <w:r w:rsidRPr="00260B74">
              <w:rPr>
                <w:rFonts w:eastAsia="Times New Roman" w:cstheme="minorHAnsi"/>
                <w:bCs/>
                <w:color w:val="000000"/>
                <w:sz w:val="22"/>
              </w:rPr>
              <w:t>The H</w:t>
            </w:r>
            <w:r w:rsidRPr="00260B74">
              <w:rPr>
                <w:rFonts w:eastAsia="Times New Roman" w:cstheme="minorHAnsi"/>
                <w:color w:val="000000"/>
                <w:sz w:val="22"/>
              </w:rPr>
              <w:t xml:space="preserve">OD </w:t>
            </w:r>
            <w:r w:rsidR="00D27B64" w:rsidRPr="00260B74">
              <w:rPr>
                <w:rFonts w:eastAsia="Times New Roman" w:cstheme="minorHAnsi"/>
                <w:color w:val="000000"/>
                <w:sz w:val="22"/>
              </w:rPr>
              <w:t xml:space="preserve">checks </w:t>
            </w:r>
            <w:r w:rsidRPr="00260B74">
              <w:rPr>
                <w:rFonts w:eastAsia="Times New Roman" w:cstheme="minorHAnsi"/>
                <w:color w:val="000000"/>
                <w:sz w:val="22"/>
              </w:rPr>
              <w:t xml:space="preserve">the list of candidates for promotion put forward by the department. </w:t>
            </w:r>
            <w:r w:rsidR="00BE4126" w:rsidRPr="00260B74">
              <w:rPr>
                <w:rFonts w:eastAsia="Times New Roman" w:cstheme="minorHAnsi"/>
                <w:color w:val="000000"/>
                <w:sz w:val="22"/>
              </w:rPr>
              <w:t xml:space="preserve"> </w:t>
            </w:r>
            <w:r w:rsidRPr="00260B74">
              <w:rPr>
                <w:rFonts w:eastAsia="Times New Roman" w:cstheme="minorHAnsi"/>
                <w:color w:val="000000"/>
                <w:sz w:val="22"/>
              </w:rPr>
              <w:t>Final outcomes are monitored by gender</w:t>
            </w:r>
            <w:r w:rsidR="002463F1" w:rsidRPr="00260B74">
              <w:rPr>
                <w:rFonts w:eastAsia="Times New Roman" w:cstheme="minorHAnsi"/>
                <w:color w:val="000000"/>
                <w:sz w:val="22"/>
              </w:rPr>
              <w:t xml:space="preserve">, grade and full-/part-time status </w:t>
            </w:r>
            <w:r w:rsidRPr="00260B74">
              <w:rPr>
                <w:rFonts w:eastAsia="Times New Roman" w:cstheme="minorHAnsi"/>
                <w:color w:val="000000"/>
                <w:sz w:val="22"/>
              </w:rPr>
              <w:t xml:space="preserve">and compared with like departments, the </w:t>
            </w:r>
            <w:proofErr w:type="gramStart"/>
            <w:r w:rsidRPr="00260B74">
              <w:rPr>
                <w:rFonts w:eastAsia="Times New Roman" w:cstheme="minorHAnsi"/>
                <w:color w:val="000000"/>
                <w:sz w:val="22"/>
              </w:rPr>
              <w:t>faculty</w:t>
            </w:r>
            <w:proofErr w:type="gramEnd"/>
            <w:r w:rsidRPr="00260B74">
              <w:rPr>
                <w:rFonts w:eastAsia="Times New Roman" w:cstheme="minorHAnsi"/>
                <w:color w:val="000000"/>
                <w:sz w:val="22"/>
              </w:rPr>
              <w:t xml:space="preserve"> and the university</w:t>
            </w:r>
            <w:r w:rsidR="00BE4126" w:rsidRPr="00260B74">
              <w:rPr>
                <w:rFonts w:eastAsia="Times New Roman" w:cstheme="minorHAnsi"/>
                <w:color w:val="000000"/>
                <w:sz w:val="22"/>
              </w:rPr>
              <w:t>.</w:t>
            </w:r>
          </w:p>
        </w:tc>
        <w:tc>
          <w:tcPr>
            <w:tcW w:w="1119" w:type="dxa"/>
            <w:shd w:val="clear" w:color="auto" w:fill="auto"/>
            <w:noWrap/>
            <w:vAlign w:val="center"/>
          </w:tcPr>
          <w:p w14:paraId="4FF1E4A9" w14:textId="09A4C525" w:rsidR="00A518C2" w:rsidRPr="00260B74" w:rsidRDefault="00F54810" w:rsidP="00F54810">
            <w:pPr>
              <w:ind w:left="-49" w:right="-101"/>
              <w:rPr>
                <w:rFonts w:eastAsia="Times New Roman" w:cstheme="minorHAnsi"/>
                <w:color w:val="000000"/>
                <w:sz w:val="22"/>
                <w:u w:val="single"/>
              </w:rPr>
            </w:pPr>
            <w:r>
              <w:rPr>
                <w:rFonts w:eastAsia="Times New Roman" w:cstheme="minorHAnsi"/>
                <w:bCs/>
                <w:color w:val="000000"/>
                <w:sz w:val="22"/>
              </w:rPr>
              <w:t>5</w:t>
            </w:r>
            <w:r w:rsidR="00EF41E0">
              <w:rPr>
                <w:rFonts w:eastAsia="Times New Roman" w:cstheme="minorHAnsi"/>
                <w:bCs/>
                <w:color w:val="000000"/>
                <w:sz w:val="22"/>
              </w:rPr>
              <w:t xml:space="preserve">(iii)/ </w:t>
            </w:r>
            <w:r>
              <w:rPr>
                <w:rFonts w:eastAsia="Times New Roman" w:cstheme="minorHAnsi"/>
                <w:bCs/>
                <w:color w:val="000000"/>
                <w:sz w:val="22"/>
                <w:u w:val="single"/>
              </w:rPr>
              <w:t>6</w:t>
            </w:r>
            <w:r w:rsidR="00EF41E0" w:rsidRPr="00D5377E">
              <w:rPr>
                <w:rFonts w:eastAsia="Times New Roman" w:cstheme="minorHAnsi"/>
                <w:bCs/>
                <w:color w:val="000000"/>
                <w:sz w:val="22"/>
                <w:u w:val="single"/>
              </w:rPr>
              <w:t>(iii)</w:t>
            </w:r>
          </w:p>
        </w:tc>
        <w:tc>
          <w:tcPr>
            <w:tcW w:w="6039" w:type="dxa"/>
            <w:shd w:val="clear" w:color="auto" w:fill="auto"/>
            <w:vAlign w:val="center"/>
          </w:tcPr>
          <w:p w14:paraId="0DDDFCF7" w14:textId="145C3C09" w:rsidR="005D062D" w:rsidRPr="00260B74" w:rsidRDefault="005D062D" w:rsidP="005D062D">
            <w:pPr>
              <w:spacing w:after="0" w:line="240" w:lineRule="auto"/>
              <w:rPr>
                <w:rFonts w:eastAsia="Times New Roman" w:cstheme="minorHAnsi"/>
                <w:color w:val="000000"/>
                <w:sz w:val="22"/>
              </w:rPr>
            </w:pPr>
          </w:p>
        </w:tc>
        <w:tc>
          <w:tcPr>
            <w:tcW w:w="937" w:type="dxa"/>
            <w:shd w:val="clear" w:color="auto" w:fill="auto"/>
            <w:noWrap/>
            <w:vAlign w:val="center"/>
          </w:tcPr>
          <w:p w14:paraId="183E53D8" w14:textId="77777777" w:rsidR="005D062D" w:rsidRPr="00260B74" w:rsidRDefault="005D062D" w:rsidP="005D062D">
            <w:pPr>
              <w:spacing w:after="0" w:line="240" w:lineRule="auto"/>
              <w:jc w:val="center"/>
              <w:rPr>
                <w:rFonts w:eastAsia="Times New Roman" w:cstheme="minorHAnsi"/>
                <w:color w:val="000000"/>
                <w:sz w:val="22"/>
              </w:rPr>
            </w:pPr>
          </w:p>
        </w:tc>
      </w:tr>
      <w:tr w:rsidR="005D062D" w:rsidRPr="00260B74" w14:paraId="1EE6E7C0" w14:textId="77777777" w:rsidTr="000E10F9">
        <w:trPr>
          <w:gridAfter w:val="1"/>
          <w:wAfter w:w="8" w:type="dxa"/>
          <w:trHeight w:val="1337"/>
        </w:trPr>
        <w:tc>
          <w:tcPr>
            <w:tcW w:w="738" w:type="dxa"/>
            <w:shd w:val="clear" w:color="auto" w:fill="auto"/>
            <w:vAlign w:val="center"/>
            <w:hideMark/>
          </w:tcPr>
          <w:p w14:paraId="24F04637" w14:textId="7F708A72" w:rsidR="005D062D" w:rsidRPr="00260B74" w:rsidRDefault="006459AE" w:rsidP="00B12253">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5D062D" w:rsidRPr="00260B74">
              <w:rPr>
                <w:rFonts w:eastAsia="Times New Roman" w:cstheme="minorHAnsi"/>
                <w:color w:val="0D0D0D" w:themeColor="text1" w:themeTint="F2"/>
                <w:sz w:val="22"/>
              </w:rPr>
              <w:t>27</w:t>
            </w:r>
          </w:p>
        </w:tc>
        <w:tc>
          <w:tcPr>
            <w:tcW w:w="6733" w:type="dxa"/>
            <w:shd w:val="clear" w:color="auto" w:fill="auto"/>
            <w:vAlign w:val="center"/>
            <w:hideMark/>
          </w:tcPr>
          <w:p w14:paraId="30C280A7" w14:textId="77777777" w:rsidR="005D062D" w:rsidRPr="00260B74" w:rsidRDefault="005D062D"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Appointment processes and outcomes monitoring</w:t>
            </w:r>
          </w:p>
          <w:p w14:paraId="30CE43E3" w14:textId="41A32D62" w:rsidR="005D062D" w:rsidRPr="00260B74" w:rsidRDefault="002463F1" w:rsidP="002C0C52">
            <w:pPr>
              <w:spacing w:after="0" w:line="240" w:lineRule="auto"/>
              <w:rPr>
                <w:rFonts w:eastAsia="Times New Roman" w:cstheme="minorHAnsi"/>
                <w:b/>
                <w:bCs/>
                <w:color w:val="000000"/>
                <w:sz w:val="22"/>
              </w:rPr>
            </w:pPr>
            <w:r w:rsidRPr="00260B74">
              <w:rPr>
                <w:rFonts w:eastAsia="Times New Roman" w:cstheme="minorHAnsi"/>
                <w:color w:val="000000"/>
                <w:sz w:val="22"/>
              </w:rPr>
              <w:t>D</w:t>
            </w:r>
            <w:r w:rsidR="005D062D" w:rsidRPr="00260B74">
              <w:rPr>
                <w:rFonts w:eastAsia="Times New Roman" w:cstheme="minorHAnsi"/>
                <w:color w:val="000000"/>
                <w:sz w:val="22"/>
              </w:rPr>
              <w:t xml:space="preserve">ata </w:t>
            </w:r>
            <w:r w:rsidR="00264509" w:rsidRPr="00260B74">
              <w:rPr>
                <w:rFonts w:eastAsia="Times New Roman" w:cstheme="minorHAnsi"/>
                <w:color w:val="000000"/>
                <w:sz w:val="22"/>
              </w:rPr>
              <w:t xml:space="preserve">on </w:t>
            </w:r>
            <w:r w:rsidR="005D062D" w:rsidRPr="00260B74">
              <w:rPr>
                <w:rFonts w:eastAsia="Times New Roman" w:cstheme="minorHAnsi"/>
                <w:color w:val="000000"/>
                <w:sz w:val="22"/>
              </w:rPr>
              <w:t>applications, shortlists, offers</w:t>
            </w:r>
            <w:r w:rsidR="00BE4126" w:rsidRPr="00260B74">
              <w:rPr>
                <w:rFonts w:eastAsia="Times New Roman" w:cstheme="minorHAnsi"/>
                <w:color w:val="000000"/>
                <w:sz w:val="22"/>
              </w:rPr>
              <w:t>,</w:t>
            </w:r>
            <w:r w:rsidR="005D062D" w:rsidRPr="00260B74">
              <w:rPr>
                <w:rFonts w:eastAsia="Times New Roman" w:cstheme="minorHAnsi"/>
                <w:color w:val="000000"/>
                <w:sz w:val="22"/>
              </w:rPr>
              <w:t xml:space="preserve"> acceptances</w:t>
            </w:r>
            <w:r w:rsidR="00264509" w:rsidRPr="00260B74">
              <w:rPr>
                <w:rFonts w:eastAsia="Times New Roman" w:cstheme="minorHAnsi"/>
                <w:color w:val="000000"/>
                <w:sz w:val="22"/>
              </w:rPr>
              <w:t xml:space="preserve">/contracts </w:t>
            </w:r>
            <w:r w:rsidR="0061653F" w:rsidRPr="00260B74">
              <w:rPr>
                <w:rFonts w:eastAsia="Times New Roman" w:cstheme="minorHAnsi"/>
                <w:color w:val="000000"/>
                <w:sz w:val="22"/>
              </w:rPr>
              <w:t>disaggregated</w:t>
            </w:r>
            <w:r w:rsidR="00BE4126" w:rsidRPr="00260B74">
              <w:rPr>
                <w:rFonts w:eastAsia="Times New Roman" w:cstheme="minorHAnsi"/>
                <w:color w:val="000000"/>
                <w:sz w:val="22"/>
              </w:rPr>
              <w:t xml:space="preserve"> by gender </w:t>
            </w:r>
            <w:r w:rsidR="005D062D" w:rsidRPr="00260B74">
              <w:rPr>
                <w:rFonts w:eastAsia="Times New Roman" w:cstheme="minorHAnsi"/>
                <w:color w:val="000000"/>
                <w:sz w:val="22"/>
              </w:rPr>
              <w:t xml:space="preserve">are monitored and reported to the </w:t>
            </w:r>
            <w:r w:rsidR="00740582" w:rsidRPr="00260B74">
              <w:rPr>
                <w:rFonts w:eastAsia="Times New Roman" w:cstheme="minorHAnsi"/>
                <w:color w:val="000000"/>
                <w:sz w:val="22"/>
              </w:rPr>
              <w:t>Management Team</w:t>
            </w:r>
            <w:r w:rsidR="00264509" w:rsidRPr="00260B74">
              <w:rPr>
                <w:rFonts w:eastAsia="Times New Roman" w:cstheme="minorHAnsi"/>
                <w:color w:val="000000"/>
                <w:sz w:val="22"/>
              </w:rPr>
              <w:t xml:space="preserve"> and </w:t>
            </w:r>
            <w:r w:rsidR="00BE4126" w:rsidRPr="00260B74">
              <w:rPr>
                <w:rFonts w:eastAsia="Times New Roman" w:cstheme="minorHAnsi"/>
                <w:color w:val="000000"/>
                <w:sz w:val="22"/>
              </w:rPr>
              <w:t xml:space="preserve">Athena </w:t>
            </w:r>
            <w:r w:rsidR="00264509" w:rsidRPr="00260B74">
              <w:rPr>
                <w:rFonts w:eastAsia="Times New Roman" w:cstheme="minorHAnsi"/>
                <w:color w:val="000000"/>
                <w:sz w:val="22"/>
              </w:rPr>
              <w:t>S</w:t>
            </w:r>
            <w:r w:rsidR="002C0C52" w:rsidRPr="00260B74">
              <w:rPr>
                <w:rFonts w:eastAsia="Times New Roman" w:cstheme="minorHAnsi"/>
                <w:color w:val="000000"/>
                <w:sz w:val="22"/>
              </w:rPr>
              <w:t>wan SA</w:t>
            </w:r>
            <w:r w:rsidR="00264509" w:rsidRPr="00260B74">
              <w:rPr>
                <w:rFonts w:eastAsia="Times New Roman" w:cstheme="minorHAnsi"/>
                <w:color w:val="000000"/>
                <w:sz w:val="22"/>
              </w:rPr>
              <w:t>T</w:t>
            </w:r>
            <w:r w:rsidR="00BE4126" w:rsidRPr="00260B74">
              <w:rPr>
                <w:rFonts w:eastAsia="Times New Roman" w:cstheme="minorHAnsi"/>
                <w:color w:val="000000"/>
                <w:sz w:val="22"/>
              </w:rPr>
              <w:t>.</w:t>
            </w:r>
          </w:p>
        </w:tc>
        <w:tc>
          <w:tcPr>
            <w:tcW w:w="1119" w:type="dxa"/>
            <w:shd w:val="clear" w:color="auto" w:fill="auto"/>
            <w:noWrap/>
            <w:vAlign w:val="center"/>
          </w:tcPr>
          <w:p w14:paraId="740F1E4C" w14:textId="4FA9AB24" w:rsidR="005D062D" w:rsidRPr="00260B74" w:rsidRDefault="00F54810" w:rsidP="00720FE9">
            <w:pPr>
              <w:spacing w:after="0" w:line="240" w:lineRule="auto"/>
              <w:jc w:val="center"/>
              <w:rPr>
                <w:rFonts w:eastAsia="Times New Roman" w:cstheme="minorHAnsi"/>
                <w:color w:val="000000"/>
                <w:sz w:val="22"/>
              </w:rPr>
            </w:pPr>
            <w:r>
              <w:rPr>
                <w:rFonts w:eastAsia="Times New Roman" w:cstheme="minorHAnsi"/>
                <w:color w:val="000000"/>
                <w:sz w:val="22"/>
              </w:rPr>
              <w:t>4.2</w:t>
            </w:r>
            <w:r w:rsidR="00EF41E0">
              <w:rPr>
                <w:rFonts w:eastAsia="Times New Roman" w:cstheme="minorHAnsi"/>
                <w:color w:val="000000"/>
                <w:sz w:val="22"/>
              </w:rPr>
              <w:t xml:space="preserve">(iv)/ </w:t>
            </w:r>
            <w:r>
              <w:rPr>
                <w:rFonts w:eastAsia="Times New Roman" w:cstheme="minorHAnsi"/>
                <w:color w:val="000000"/>
                <w:sz w:val="22"/>
                <w:u w:val="single"/>
              </w:rPr>
              <w:t>4.3</w:t>
            </w:r>
            <w:r w:rsidR="00EF41E0" w:rsidRPr="00D5377E">
              <w:rPr>
                <w:rFonts w:eastAsia="Times New Roman" w:cstheme="minorHAnsi"/>
                <w:color w:val="000000"/>
                <w:sz w:val="22"/>
                <w:u w:val="single"/>
              </w:rPr>
              <w:t>(iv)</w:t>
            </w:r>
          </w:p>
        </w:tc>
        <w:tc>
          <w:tcPr>
            <w:tcW w:w="6039" w:type="dxa"/>
            <w:shd w:val="clear" w:color="auto" w:fill="auto"/>
            <w:vAlign w:val="center"/>
          </w:tcPr>
          <w:p w14:paraId="030A4AB7" w14:textId="3177D0BB" w:rsidR="005D062D" w:rsidRPr="00260B74" w:rsidRDefault="005D062D" w:rsidP="002463F1">
            <w:pPr>
              <w:spacing w:after="0" w:line="240" w:lineRule="auto"/>
              <w:rPr>
                <w:rFonts w:eastAsia="Times New Roman" w:cstheme="minorHAnsi"/>
                <w:color w:val="000000"/>
                <w:sz w:val="22"/>
              </w:rPr>
            </w:pPr>
          </w:p>
        </w:tc>
        <w:tc>
          <w:tcPr>
            <w:tcW w:w="937" w:type="dxa"/>
            <w:shd w:val="clear" w:color="auto" w:fill="auto"/>
            <w:noWrap/>
            <w:vAlign w:val="center"/>
          </w:tcPr>
          <w:p w14:paraId="3CE100C2" w14:textId="77777777" w:rsidR="005D062D" w:rsidRPr="00260B74" w:rsidRDefault="005D062D" w:rsidP="005D062D">
            <w:pPr>
              <w:spacing w:after="0" w:line="240" w:lineRule="auto"/>
              <w:jc w:val="center"/>
              <w:rPr>
                <w:rFonts w:eastAsia="Times New Roman" w:cstheme="minorHAnsi"/>
                <w:color w:val="000000"/>
                <w:sz w:val="22"/>
              </w:rPr>
            </w:pPr>
          </w:p>
        </w:tc>
      </w:tr>
    </w:tbl>
    <w:p w14:paraId="1B556FFE" w14:textId="77777777" w:rsidR="0073254F" w:rsidRPr="00260B74" w:rsidRDefault="0073254F">
      <w:pPr>
        <w:rPr>
          <w:rFonts w:ascii="Arial" w:hAnsi="Arial" w:cs="Arial"/>
          <w:sz w:val="22"/>
        </w:rPr>
      </w:pPr>
      <w:r w:rsidRPr="00260B74">
        <w:rPr>
          <w:rFonts w:ascii="Arial" w:hAnsi="Arial" w:cs="Arial"/>
          <w:sz w:val="22"/>
        </w:rPr>
        <w:br w:type="page"/>
      </w:r>
    </w:p>
    <w:tbl>
      <w:tblPr>
        <w:tblW w:w="1557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733"/>
        <w:gridCol w:w="1120"/>
        <w:gridCol w:w="6061"/>
        <w:gridCol w:w="924"/>
      </w:tblGrid>
      <w:tr w:rsidR="005D062D" w:rsidRPr="00AF0F67" w14:paraId="6154013F" w14:textId="77777777" w:rsidTr="000E10F9">
        <w:trPr>
          <w:trHeight w:val="345"/>
        </w:trPr>
        <w:tc>
          <w:tcPr>
            <w:tcW w:w="15576" w:type="dxa"/>
            <w:gridSpan w:val="5"/>
            <w:shd w:val="clear" w:color="auto" w:fill="C00000"/>
            <w:noWrap/>
            <w:vAlign w:val="center"/>
            <w:hideMark/>
          </w:tcPr>
          <w:p w14:paraId="37B62270" w14:textId="7E3E757F" w:rsidR="005D062D" w:rsidRPr="00AF0F67" w:rsidRDefault="003571BE" w:rsidP="005D062D">
            <w:pPr>
              <w:spacing w:after="0" w:line="240" w:lineRule="auto"/>
              <w:rPr>
                <w:rFonts w:eastAsia="Times New Roman" w:cstheme="minorHAnsi"/>
                <w:b/>
                <w:bCs/>
                <w:color w:val="FFFFFF" w:themeColor="background1"/>
                <w:szCs w:val="24"/>
              </w:rPr>
            </w:pPr>
            <w:r>
              <w:rPr>
                <w:rFonts w:eastAsia="Times New Roman" w:cstheme="minorHAnsi"/>
                <w:b/>
                <w:bCs/>
                <w:color w:val="FFFFFF" w:themeColor="background1"/>
                <w:szCs w:val="24"/>
              </w:rPr>
              <w:lastRenderedPageBreak/>
              <w:t xml:space="preserve">2B: </w:t>
            </w:r>
            <w:r w:rsidR="005D062D" w:rsidRPr="00AF0F67">
              <w:rPr>
                <w:rFonts w:eastAsia="Times New Roman" w:cstheme="minorHAnsi"/>
                <w:b/>
                <w:bCs/>
                <w:color w:val="FFFFFF" w:themeColor="background1"/>
                <w:szCs w:val="24"/>
              </w:rPr>
              <w:t>Levelling Appointment &amp; Promotion Playing Fields</w:t>
            </w:r>
          </w:p>
        </w:tc>
      </w:tr>
      <w:tr w:rsidR="005D062D" w:rsidRPr="00260B74" w14:paraId="71428CFB" w14:textId="77777777" w:rsidTr="000E10F9">
        <w:trPr>
          <w:trHeight w:val="627"/>
        </w:trPr>
        <w:tc>
          <w:tcPr>
            <w:tcW w:w="15576" w:type="dxa"/>
            <w:gridSpan w:val="5"/>
            <w:shd w:val="clear" w:color="000000" w:fill="BFBFBF"/>
            <w:noWrap/>
            <w:vAlign w:val="center"/>
          </w:tcPr>
          <w:p w14:paraId="6EC0B091" w14:textId="289F09FD" w:rsidR="005D062D" w:rsidRPr="00260B74" w:rsidRDefault="005D062D" w:rsidP="005D062D">
            <w:pPr>
              <w:spacing w:after="0" w:line="240" w:lineRule="auto"/>
              <w:rPr>
                <w:rFonts w:eastAsia="Times New Roman" w:cstheme="minorHAnsi"/>
                <w:b/>
                <w:bCs/>
                <w:i/>
                <w:iCs/>
                <w:color w:val="0D0D0D" w:themeColor="text1" w:themeTint="F2"/>
                <w:sz w:val="22"/>
              </w:rPr>
            </w:pPr>
            <w:r w:rsidRPr="00260B74">
              <w:rPr>
                <w:rFonts w:eastAsia="Times New Roman" w:cstheme="minorHAnsi"/>
                <w:bCs/>
                <w:i/>
                <w:iCs/>
                <w:color w:val="0D0D0D" w:themeColor="text1" w:themeTint="F2"/>
                <w:sz w:val="22"/>
              </w:rPr>
              <w:t>The action taken to increase the candidate pool, to attract potential candidates from women and or other groups underrepresented in the department, to encourage them to apply and to ensure that short listing, selection processes and criteria are fair open and transparent and are women and men equally likely to be successful.</w:t>
            </w:r>
          </w:p>
        </w:tc>
      </w:tr>
      <w:tr w:rsidR="00C007B6" w:rsidRPr="00260B74" w14:paraId="06E7B5BE" w14:textId="77777777" w:rsidTr="000E10F9">
        <w:trPr>
          <w:trHeight w:val="315"/>
        </w:trPr>
        <w:tc>
          <w:tcPr>
            <w:tcW w:w="738" w:type="dxa"/>
            <w:shd w:val="clear" w:color="000000" w:fill="BFBFBF"/>
            <w:noWrap/>
            <w:vAlign w:val="center"/>
            <w:hideMark/>
          </w:tcPr>
          <w:p w14:paraId="21275F03" w14:textId="77777777" w:rsidR="00C007B6" w:rsidRPr="00260B74" w:rsidRDefault="00C007B6" w:rsidP="00C007B6">
            <w:pPr>
              <w:spacing w:after="0" w:line="240" w:lineRule="auto"/>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33" w:type="dxa"/>
            <w:shd w:val="clear" w:color="000000" w:fill="BFBFBF"/>
            <w:vAlign w:val="center"/>
            <w:hideMark/>
          </w:tcPr>
          <w:p w14:paraId="7E74CA3B" w14:textId="45AB0037"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Identify and encourage candidates</w:t>
            </w:r>
          </w:p>
        </w:tc>
        <w:tc>
          <w:tcPr>
            <w:tcW w:w="1120" w:type="dxa"/>
            <w:shd w:val="clear" w:color="000000" w:fill="BFBFBF"/>
            <w:vAlign w:val="center"/>
          </w:tcPr>
          <w:p w14:paraId="617F38F6" w14:textId="3AE2B677"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061" w:type="dxa"/>
            <w:shd w:val="clear" w:color="000000" w:fill="BFBFBF"/>
            <w:vAlign w:val="center"/>
          </w:tcPr>
          <w:p w14:paraId="68B91533" w14:textId="3C6E6AE9" w:rsidR="00C007B6" w:rsidRPr="00260B74" w:rsidRDefault="00C007B6" w:rsidP="00C007B6">
            <w:pPr>
              <w:spacing w:after="0" w:line="240" w:lineRule="auto"/>
              <w:rPr>
                <w:rFonts w:eastAsia="Times New Roman" w:cstheme="minorHAnsi"/>
                <w:b/>
                <w:bCs/>
                <w:i/>
                <w:iCs/>
                <w:color w:val="0D0D0D" w:themeColor="text1" w:themeTint="F2"/>
                <w:sz w:val="22"/>
              </w:rPr>
            </w:pPr>
            <w:r w:rsidRPr="00AF0F67">
              <w:rPr>
                <w:rFonts w:ascii="Calibri" w:hAnsi="Calibri" w:cs="Calibri"/>
                <w:b/>
                <w:i/>
                <w:sz w:val="22"/>
              </w:rPr>
              <w:t>Describe, illustrate,</w:t>
            </w:r>
            <w:r>
              <w:rPr>
                <w:rFonts w:ascii="Calibri" w:hAnsi="Calibri" w:cs="Calibri"/>
                <w:b/>
                <w:i/>
                <w:sz w:val="22"/>
              </w:rPr>
              <w:t xml:space="preserve"> </w:t>
            </w:r>
            <w:r w:rsidRPr="00AF0F67">
              <w:rPr>
                <w:rFonts w:ascii="Calibri" w:hAnsi="Calibri" w:cs="Calibri"/>
                <w:b/>
                <w:i/>
                <w:sz w:val="22"/>
              </w:rPr>
              <w:t xml:space="preserve">comment </w:t>
            </w:r>
            <w:proofErr w:type="gramStart"/>
            <w:r w:rsidRPr="00AF0F67">
              <w:rPr>
                <w:rFonts w:ascii="Calibri" w:hAnsi="Calibri" w:cs="Calibri"/>
                <w:b/>
                <w:i/>
                <w:sz w:val="22"/>
              </w:rPr>
              <w:t>on</w:t>
            </w:r>
            <w:proofErr w:type="gramEnd"/>
            <w:r w:rsidRPr="00AF0F67">
              <w:rPr>
                <w:rFonts w:ascii="Calibri" w:hAnsi="Calibri" w:cs="Calibri"/>
                <w:b/>
                <w:i/>
                <w:sz w:val="22"/>
              </w:rPr>
              <w:t xml:space="preserve"> and summarise structures arrangements, programmes, Initiatives, processes &amp;</w:t>
            </w:r>
            <w:r>
              <w:rPr>
                <w:rFonts w:ascii="Calibri" w:hAnsi="Calibri" w:cs="Calibri"/>
                <w:b/>
                <w:i/>
                <w:sz w:val="22"/>
              </w:rPr>
              <w:t xml:space="preserve"> </w:t>
            </w:r>
            <w:r w:rsidRPr="00AF0F67">
              <w:rPr>
                <w:rFonts w:ascii="Calibri" w:hAnsi="Calibri" w:cs="Calibri"/>
                <w:b/>
                <w:i/>
                <w:sz w:val="22"/>
              </w:rPr>
              <w:t>how their impact</w:t>
            </w:r>
            <w:r>
              <w:rPr>
                <w:rFonts w:ascii="Calibri" w:hAnsi="Calibri" w:cs="Calibri"/>
                <w:b/>
                <w:i/>
                <w:sz w:val="22"/>
              </w:rPr>
              <w:t xml:space="preserve"> </w:t>
            </w:r>
            <w:r w:rsidRPr="00AF0F67">
              <w:rPr>
                <w:rFonts w:ascii="Calibri" w:hAnsi="Calibri" w:cs="Calibri"/>
                <w:b/>
                <w:i/>
                <w:sz w:val="22"/>
              </w:rPr>
              <w:t>/ effectiveness is monitored</w:t>
            </w:r>
            <w:r>
              <w:rPr>
                <w:rFonts w:ascii="Calibri" w:hAnsi="Calibri" w:cs="Calibri"/>
                <w:b/>
                <w:i/>
                <w:sz w:val="22"/>
              </w:rPr>
              <w:t xml:space="preserve"> </w:t>
            </w:r>
            <w:r w:rsidRPr="00AF0F67">
              <w:rPr>
                <w:rFonts w:ascii="Calibri" w:hAnsi="Calibri" w:cs="Calibri"/>
                <w:b/>
                <w:i/>
                <w:sz w:val="22"/>
              </w:rPr>
              <w:t>/</w:t>
            </w:r>
            <w:r>
              <w:rPr>
                <w:rFonts w:ascii="Calibri" w:hAnsi="Calibri" w:cs="Calibri"/>
                <w:b/>
                <w:i/>
                <w:sz w:val="22"/>
              </w:rPr>
              <w:t xml:space="preserve"> </w:t>
            </w:r>
            <w:r w:rsidRPr="00AF0F67">
              <w:rPr>
                <w:rFonts w:ascii="Calibri" w:hAnsi="Calibri" w:cs="Calibri"/>
                <w:b/>
                <w:i/>
                <w:sz w:val="22"/>
              </w:rPr>
              <w:t>measured</w:t>
            </w:r>
          </w:p>
        </w:tc>
        <w:tc>
          <w:tcPr>
            <w:tcW w:w="924" w:type="dxa"/>
            <w:shd w:val="clear" w:color="000000" w:fill="BFBFBF"/>
            <w:vAlign w:val="center"/>
            <w:hideMark/>
          </w:tcPr>
          <w:p w14:paraId="1F6F2B95"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FE5E0E" w:rsidRPr="00260B74" w14:paraId="36BD4DD6" w14:textId="77777777" w:rsidTr="000E10F9">
        <w:trPr>
          <w:trHeight w:val="1238"/>
        </w:trPr>
        <w:tc>
          <w:tcPr>
            <w:tcW w:w="738" w:type="dxa"/>
            <w:shd w:val="clear" w:color="auto" w:fill="auto"/>
            <w:vAlign w:val="center"/>
            <w:hideMark/>
          </w:tcPr>
          <w:p w14:paraId="0233FFDC" w14:textId="23E6B6E6" w:rsidR="00FE5E0E"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FE5E0E" w:rsidRPr="00260B74">
              <w:rPr>
                <w:rFonts w:eastAsia="Times New Roman" w:cstheme="minorHAnsi"/>
                <w:color w:val="0D0D0D" w:themeColor="text1" w:themeTint="F2"/>
                <w:sz w:val="22"/>
              </w:rPr>
              <w:t>28</w:t>
            </w:r>
          </w:p>
        </w:tc>
        <w:tc>
          <w:tcPr>
            <w:tcW w:w="6733" w:type="dxa"/>
            <w:shd w:val="clear" w:color="auto" w:fill="auto"/>
            <w:vAlign w:val="center"/>
            <w:hideMark/>
          </w:tcPr>
          <w:p w14:paraId="1FEB597D" w14:textId="199E5997" w:rsidR="00FE5E0E" w:rsidRPr="00260B74" w:rsidRDefault="00B60DA9"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Action to w</w:t>
            </w:r>
            <w:r w:rsidR="00FE5E0E" w:rsidRPr="00260B74">
              <w:rPr>
                <w:rFonts w:eastAsia="Times New Roman" w:cstheme="minorHAnsi"/>
                <w:b/>
                <w:bCs/>
                <w:color w:val="000000"/>
                <w:sz w:val="22"/>
              </w:rPr>
              <w:t>iden the candidate pool</w:t>
            </w:r>
          </w:p>
          <w:p w14:paraId="22D4DD97" w14:textId="51936358" w:rsidR="00FE5E0E" w:rsidRPr="00260B74" w:rsidRDefault="00FE5E0E" w:rsidP="00D45085">
            <w:pPr>
              <w:spacing w:after="0" w:line="240" w:lineRule="auto"/>
              <w:rPr>
                <w:rFonts w:eastAsia="Times New Roman" w:cstheme="minorHAnsi"/>
                <w:b/>
                <w:bCs/>
                <w:color w:val="000000"/>
                <w:sz w:val="22"/>
              </w:rPr>
            </w:pPr>
            <w:r w:rsidRPr="00260B74">
              <w:rPr>
                <w:rFonts w:eastAsia="Times New Roman" w:cstheme="minorHAnsi"/>
                <w:color w:val="000000"/>
                <w:sz w:val="22"/>
              </w:rPr>
              <w:t>Academics</w:t>
            </w:r>
            <w:r w:rsidR="00D27B64" w:rsidRPr="00260B74">
              <w:rPr>
                <w:rFonts w:eastAsia="Times New Roman" w:cstheme="minorHAnsi"/>
                <w:color w:val="000000"/>
                <w:sz w:val="22"/>
              </w:rPr>
              <w:t xml:space="preserve"> and senior managers</w:t>
            </w:r>
            <w:r w:rsidRPr="00260B74">
              <w:rPr>
                <w:rFonts w:eastAsia="Times New Roman" w:cstheme="minorHAnsi"/>
                <w:color w:val="000000"/>
                <w:sz w:val="22"/>
              </w:rPr>
              <w:t xml:space="preserve"> identify potential candidates (internal and external)</w:t>
            </w:r>
            <w:r w:rsidR="00B60DA9" w:rsidRPr="00260B74">
              <w:rPr>
                <w:rFonts w:eastAsia="Times New Roman" w:cstheme="minorHAnsi"/>
                <w:color w:val="000000"/>
                <w:sz w:val="22"/>
              </w:rPr>
              <w:t>,</w:t>
            </w:r>
            <w:r w:rsidRPr="00260B74">
              <w:rPr>
                <w:rFonts w:eastAsia="Times New Roman" w:cstheme="minorHAnsi"/>
                <w:color w:val="000000"/>
                <w:sz w:val="22"/>
              </w:rPr>
              <w:t xml:space="preserve"> </w:t>
            </w:r>
            <w:proofErr w:type="gramStart"/>
            <w:r w:rsidRPr="00260B74">
              <w:rPr>
                <w:rFonts w:eastAsia="Times New Roman" w:cstheme="minorHAnsi"/>
                <w:color w:val="000000"/>
                <w:sz w:val="22"/>
              </w:rPr>
              <w:t xml:space="preserve">in particular </w:t>
            </w:r>
            <w:r w:rsidR="00D27B64" w:rsidRPr="00260B74">
              <w:rPr>
                <w:rFonts w:eastAsia="Times New Roman" w:cstheme="minorHAnsi"/>
                <w:color w:val="000000"/>
                <w:sz w:val="22"/>
              </w:rPr>
              <w:t>those</w:t>
            </w:r>
            <w:proofErr w:type="gramEnd"/>
            <w:r w:rsidR="00D27B64" w:rsidRPr="00260B74">
              <w:rPr>
                <w:rFonts w:eastAsia="Times New Roman" w:cstheme="minorHAnsi"/>
                <w:color w:val="000000"/>
                <w:sz w:val="22"/>
              </w:rPr>
              <w:t xml:space="preserve"> </w:t>
            </w:r>
            <w:r w:rsidRPr="00260B74">
              <w:rPr>
                <w:rFonts w:eastAsia="Times New Roman" w:cstheme="minorHAnsi"/>
                <w:color w:val="000000"/>
                <w:sz w:val="22"/>
              </w:rPr>
              <w:t xml:space="preserve">belonging to </w:t>
            </w:r>
            <w:r w:rsidR="00106154" w:rsidRPr="00260B74">
              <w:rPr>
                <w:rFonts w:eastAsia="Times New Roman" w:cstheme="minorHAnsi"/>
                <w:color w:val="000000"/>
                <w:sz w:val="22"/>
              </w:rPr>
              <w:t xml:space="preserve">groups </w:t>
            </w:r>
            <w:r w:rsidRPr="00260B74">
              <w:rPr>
                <w:rFonts w:eastAsia="Times New Roman" w:cstheme="minorHAnsi"/>
                <w:color w:val="000000"/>
                <w:sz w:val="22"/>
              </w:rPr>
              <w:t>underrepresented</w:t>
            </w:r>
            <w:r w:rsidR="00106154" w:rsidRPr="00260B74">
              <w:rPr>
                <w:rFonts w:eastAsia="Times New Roman" w:cstheme="minorHAnsi"/>
                <w:color w:val="000000"/>
                <w:sz w:val="22"/>
              </w:rPr>
              <w:t xml:space="preserve"> in the department</w:t>
            </w:r>
            <w:r w:rsidR="00B60DA9" w:rsidRPr="00260B74">
              <w:rPr>
                <w:rFonts w:eastAsia="Times New Roman" w:cstheme="minorHAnsi"/>
                <w:color w:val="000000"/>
                <w:sz w:val="22"/>
              </w:rPr>
              <w:t>,</w:t>
            </w:r>
            <w:r w:rsidRPr="00260B74">
              <w:rPr>
                <w:rFonts w:eastAsia="Times New Roman" w:cstheme="minorHAnsi"/>
                <w:color w:val="000000"/>
                <w:sz w:val="22"/>
              </w:rPr>
              <w:t xml:space="preserve"> and they are</w:t>
            </w:r>
            <w:r w:rsidR="0073254F" w:rsidRPr="00260B74">
              <w:rPr>
                <w:rFonts w:eastAsia="Times New Roman" w:cstheme="minorHAnsi"/>
                <w:color w:val="000000"/>
                <w:sz w:val="22"/>
              </w:rPr>
              <w:t xml:space="preserve"> informed</w:t>
            </w:r>
            <w:r w:rsidRPr="00260B74">
              <w:rPr>
                <w:rFonts w:eastAsia="Times New Roman" w:cstheme="minorHAnsi"/>
                <w:color w:val="000000"/>
                <w:sz w:val="22"/>
              </w:rPr>
              <w:t xml:space="preserve"> of job opportunities as they arise.</w:t>
            </w:r>
          </w:p>
        </w:tc>
        <w:tc>
          <w:tcPr>
            <w:tcW w:w="1120" w:type="dxa"/>
            <w:shd w:val="clear" w:color="auto" w:fill="auto"/>
            <w:noWrap/>
            <w:vAlign w:val="center"/>
            <w:hideMark/>
          </w:tcPr>
          <w:p w14:paraId="5B45B7C8" w14:textId="1330CF4B" w:rsidR="00FE5E0E" w:rsidRPr="00260B74" w:rsidRDefault="00F54810" w:rsidP="00720FE9">
            <w:pPr>
              <w:spacing w:after="0" w:line="240" w:lineRule="auto"/>
              <w:jc w:val="center"/>
              <w:rPr>
                <w:rFonts w:eastAsia="Times New Roman" w:cstheme="minorHAnsi"/>
                <w:bCs/>
                <w:color w:val="000000"/>
                <w:sz w:val="22"/>
              </w:rPr>
            </w:pPr>
            <w:r>
              <w:rPr>
                <w:rFonts w:eastAsia="Times New Roman" w:cstheme="minorHAnsi"/>
                <w:bCs/>
                <w:color w:val="000000"/>
                <w:sz w:val="22"/>
              </w:rPr>
              <w:t>5</w:t>
            </w:r>
            <w:r w:rsidR="00EF41E0">
              <w:rPr>
                <w:rFonts w:eastAsia="Times New Roman" w:cstheme="minorHAnsi"/>
                <w:bCs/>
                <w:color w:val="000000"/>
                <w:sz w:val="22"/>
              </w:rPr>
              <w:t>(</w:t>
            </w:r>
            <w:proofErr w:type="spellStart"/>
            <w:r w:rsidR="00EF41E0">
              <w:rPr>
                <w:rFonts w:eastAsia="Times New Roman" w:cstheme="minorHAnsi"/>
                <w:bCs/>
                <w:color w:val="000000"/>
                <w:sz w:val="22"/>
              </w:rPr>
              <w:t>i</w:t>
            </w:r>
            <w:proofErr w:type="spellEnd"/>
            <w:r w:rsidR="00EF41E0">
              <w:rPr>
                <w:rFonts w:eastAsia="Times New Roman" w:cstheme="minorHAnsi"/>
                <w:bCs/>
                <w:color w:val="000000"/>
                <w:sz w:val="22"/>
              </w:rPr>
              <w:t xml:space="preserve">)/ </w:t>
            </w:r>
            <w:r>
              <w:rPr>
                <w:rFonts w:eastAsia="Times New Roman" w:cstheme="minorHAnsi"/>
                <w:bCs/>
                <w:color w:val="000000"/>
                <w:sz w:val="22"/>
                <w:u w:val="single"/>
              </w:rPr>
              <w:t>6</w:t>
            </w:r>
            <w:r w:rsidR="00EF41E0" w:rsidRPr="00D5377E">
              <w:rPr>
                <w:rFonts w:eastAsia="Times New Roman" w:cstheme="minorHAnsi"/>
                <w:bCs/>
                <w:color w:val="000000"/>
                <w:sz w:val="22"/>
                <w:u w:val="single"/>
              </w:rPr>
              <w:t>(</w:t>
            </w:r>
            <w:proofErr w:type="spellStart"/>
            <w:r w:rsidR="00EF41E0" w:rsidRPr="00D5377E">
              <w:rPr>
                <w:rFonts w:eastAsia="Times New Roman" w:cstheme="minorHAnsi"/>
                <w:bCs/>
                <w:color w:val="000000"/>
                <w:sz w:val="22"/>
                <w:u w:val="single"/>
              </w:rPr>
              <w:t>i</w:t>
            </w:r>
            <w:proofErr w:type="spellEnd"/>
            <w:r w:rsidR="00EF41E0" w:rsidRPr="00D5377E">
              <w:rPr>
                <w:rFonts w:eastAsia="Times New Roman" w:cstheme="minorHAnsi"/>
                <w:bCs/>
                <w:color w:val="000000"/>
                <w:sz w:val="22"/>
                <w:u w:val="single"/>
              </w:rPr>
              <w:t>)</w:t>
            </w:r>
          </w:p>
        </w:tc>
        <w:tc>
          <w:tcPr>
            <w:tcW w:w="6061" w:type="dxa"/>
            <w:shd w:val="clear" w:color="auto" w:fill="auto"/>
            <w:vAlign w:val="center"/>
          </w:tcPr>
          <w:p w14:paraId="1CA849E7" w14:textId="5C8F56E5" w:rsidR="00FE5E0E" w:rsidRPr="00260B74" w:rsidRDefault="00FE5E0E" w:rsidP="005D062D">
            <w:pPr>
              <w:spacing w:after="0" w:line="240" w:lineRule="auto"/>
              <w:rPr>
                <w:rFonts w:eastAsia="Times New Roman" w:cstheme="minorHAnsi"/>
                <w:bCs/>
                <w:i/>
                <w:color w:val="000000"/>
                <w:sz w:val="22"/>
              </w:rPr>
            </w:pPr>
          </w:p>
        </w:tc>
        <w:tc>
          <w:tcPr>
            <w:tcW w:w="924" w:type="dxa"/>
            <w:shd w:val="clear" w:color="auto" w:fill="auto"/>
            <w:noWrap/>
            <w:vAlign w:val="center"/>
            <w:hideMark/>
          </w:tcPr>
          <w:p w14:paraId="7F27D903" w14:textId="77777777" w:rsidR="00FE5E0E" w:rsidRPr="00260B74" w:rsidRDefault="00FE5E0E" w:rsidP="00D364B3">
            <w:pPr>
              <w:spacing w:after="0" w:line="240" w:lineRule="auto"/>
              <w:jc w:val="center"/>
              <w:rPr>
                <w:rFonts w:eastAsia="Times New Roman" w:cstheme="minorHAnsi"/>
                <w:color w:val="000000"/>
                <w:sz w:val="22"/>
              </w:rPr>
            </w:pPr>
          </w:p>
        </w:tc>
      </w:tr>
      <w:tr w:rsidR="00FE5E0E" w:rsidRPr="00260B74" w14:paraId="47D90A25" w14:textId="77777777" w:rsidTr="000E10F9">
        <w:trPr>
          <w:trHeight w:val="1238"/>
        </w:trPr>
        <w:tc>
          <w:tcPr>
            <w:tcW w:w="738" w:type="dxa"/>
            <w:shd w:val="clear" w:color="auto" w:fill="auto"/>
            <w:vAlign w:val="center"/>
            <w:hideMark/>
          </w:tcPr>
          <w:p w14:paraId="175FED6D" w14:textId="4AAB02DA" w:rsidR="00FE5E0E"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FE5E0E" w:rsidRPr="00260B74">
              <w:rPr>
                <w:rFonts w:eastAsia="Times New Roman" w:cstheme="minorHAnsi"/>
                <w:color w:val="0D0D0D" w:themeColor="text1" w:themeTint="F2"/>
                <w:sz w:val="22"/>
              </w:rPr>
              <w:t>29</w:t>
            </w:r>
          </w:p>
        </w:tc>
        <w:tc>
          <w:tcPr>
            <w:tcW w:w="6733" w:type="dxa"/>
            <w:shd w:val="clear" w:color="auto" w:fill="auto"/>
            <w:vAlign w:val="center"/>
            <w:hideMark/>
          </w:tcPr>
          <w:p w14:paraId="56242A8A" w14:textId="6F6D0C29" w:rsidR="00FE5E0E" w:rsidRPr="00260B74" w:rsidRDefault="00FE5E0E"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Positive review of potential promotion candidates</w:t>
            </w:r>
          </w:p>
          <w:p w14:paraId="2DD924E3" w14:textId="072AA245" w:rsidR="00E04C10" w:rsidRPr="00260B74" w:rsidRDefault="00FE5E0E" w:rsidP="00D45085">
            <w:pPr>
              <w:spacing w:after="0" w:line="240" w:lineRule="auto"/>
              <w:rPr>
                <w:rFonts w:eastAsia="Times New Roman" w:cstheme="minorHAnsi"/>
                <w:color w:val="000000"/>
                <w:sz w:val="22"/>
              </w:rPr>
            </w:pPr>
            <w:r w:rsidRPr="00260B74">
              <w:rPr>
                <w:rFonts w:eastAsia="Times New Roman" w:cstheme="minorHAnsi"/>
                <w:color w:val="000000"/>
                <w:sz w:val="22"/>
              </w:rPr>
              <w:t>All staff</w:t>
            </w:r>
            <w:r w:rsidR="00D27B64" w:rsidRPr="00260B74">
              <w:rPr>
                <w:rFonts w:eastAsia="Times New Roman" w:cstheme="minorHAnsi"/>
                <w:color w:val="000000"/>
                <w:sz w:val="22"/>
              </w:rPr>
              <w:t xml:space="preserve"> </w:t>
            </w:r>
            <w:r w:rsidRPr="00260B74">
              <w:rPr>
                <w:rFonts w:eastAsia="Times New Roman" w:cstheme="minorHAnsi"/>
                <w:color w:val="000000"/>
                <w:sz w:val="22"/>
              </w:rPr>
              <w:t>are positively reviewed for their promotion potential, in the lead up to, or at the beginning of</w:t>
            </w:r>
            <w:r w:rsidR="00170E11" w:rsidRPr="00260B74">
              <w:rPr>
                <w:rFonts w:eastAsia="Times New Roman" w:cstheme="minorHAnsi"/>
                <w:color w:val="000000"/>
                <w:sz w:val="22"/>
              </w:rPr>
              <w:t>,</w:t>
            </w:r>
            <w:r w:rsidRPr="00260B74">
              <w:rPr>
                <w:rFonts w:eastAsia="Times New Roman" w:cstheme="minorHAnsi"/>
                <w:color w:val="000000"/>
                <w:sz w:val="22"/>
              </w:rPr>
              <w:t xml:space="preserve"> </w:t>
            </w:r>
            <w:r w:rsidR="00170E11" w:rsidRPr="00260B74">
              <w:rPr>
                <w:rFonts w:eastAsia="Times New Roman" w:cstheme="minorHAnsi"/>
                <w:color w:val="000000"/>
                <w:sz w:val="22"/>
              </w:rPr>
              <w:t>each</w:t>
            </w:r>
            <w:r w:rsidR="00D27B64" w:rsidRPr="00260B74">
              <w:rPr>
                <w:rFonts w:eastAsia="Times New Roman" w:cstheme="minorHAnsi"/>
                <w:color w:val="000000"/>
                <w:sz w:val="22"/>
              </w:rPr>
              <w:t xml:space="preserve"> </w:t>
            </w:r>
            <w:r w:rsidRPr="00260B74">
              <w:rPr>
                <w:rFonts w:eastAsia="Times New Roman" w:cstheme="minorHAnsi"/>
                <w:color w:val="000000"/>
                <w:sz w:val="22"/>
              </w:rPr>
              <w:t>promotion round.</w:t>
            </w:r>
            <w:r w:rsidR="00666683" w:rsidRPr="00260B74">
              <w:rPr>
                <w:rFonts w:eastAsia="Times New Roman" w:cstheme="minorHAnsi"/>
                <w:color w:val="000000"/>
                <w:sz w:val="22"/>
              </w:rPr>
              <w:t xml:space="preserve"> </w:t>
            </w:r>
            <w:r w:rsidRPr="00260B74">
              <w:rPr>
                <w:rFonts w:eastAsia="Times New Roman" w:cstheme="minorHAnsi"/>
                <w:color w:val="000000"/>
                <w:sz w:val="22"/>
              </w:rPr>
              <w:t xml:space="preserve"> Candidates do not have to self-nominate for promotion. </w:t>
            </w:r>
            <w:r w:rsidR="00170E11" w:rsidRPr="00260B74">
              <w:rPr>
                <w:rFonts w:eastAsia="Times New Roman" w:cstheme="minorHAnsi"/>
                <w:color w:val="000000"/>
                <w:sz w:val="22"/>
              </w:rPr>
              <w:t xml:space="preserve"> </w:t>
            </w:r>
            <w:r w:rsidRPr="00260B74">
              <w:rPr>
                <w:rFonts w:eastAsia="Times New Roman" w:cstheme="minorHAnsi"/>
                <w:color w:val="000000"/>
                <w:sz w:val="22"/>
              </w:rPr>
              <w:t>However, there is provision for personal applications.</w:t>
            </w:r>
          </w:p>
        </w:tc>
        <w:tc>
          <w:tcPr>
            <w:tcW w:w="1120" w:type="dxa"/>
            <w:shd w:val="clear" w:color="auto" w:fill="auto"/>
            <w:noWrap/>
            <w:vAlign w:val="center"/>
            <w:hideMark/>
          </w:tcPr>
          <w:p w14:paraId="7E68D5E7" w14:textId="7703074C" w:rsidR="00FE5E0E" w:rsidRPr="00260B74" w:rsidRDefault="00F54810" w:rsidP="00F54810">
            <w:pPr>
              <w:spacing w:after="0" w:line="240" w:lineRule="auto"/>
              <w:ind w:left="-79" w:right="-67"/>
              <w:jc w:val="center"/>
              <w:rPr>
                <w:rFonts w:eastAsia="Times New Roman" w:cstheme="minorHAnsi"/>
                <w:i/>
                <w:color w:val="000000"/>
                <w:sz w:val="22"/>
              </w:rPr>
            </w:pPr>
            <w:r>
              <w:rPr>
                <w:rFonts w:eastAsia="Times New Roman" w:cstheme="minorHAnsi"/>
                <w:i/>
                <w:color w:val="000000"/>
                <w:sz w:val="22"/>
              </w:rPr>
              <w:t>5</w:t>
            </w:r>
            <w:r w:rsidR="00EF41E0">
              <w:rPr>
                <w:rFonts w:eastAsia="Times New Roman" w:cstheme="minorHAnsi"/>
                <w:i/>
                <w:color w:val="000000"/>
                <w:sz w:val="22"/>
              </w:rPr>
              <w:t xml:space="preserve">(iii)/ </w:t>
            </w:r>
            <w:r>
              <w:rPr>
                <w:rFonts w:eastAsia="Times New Roman" w:cstheme="minorHAnsi"/>
                <w:i/>
                <w:color w:val="000000"/>
                <w:sz w:val="22"/>
                <w:u w:val="single"/>
              </w:rPr>
              <w:t>6</w:t>
            </w:r>
            <w:r w:rsidR="00EF41E0" w:rsidRPr="00D5377E">
              <w:rPr>
                <w:rFonts w:eastAsia="Times New Roman" w:cstheme="minorHAnsi"/>
                <w:i/>
                <w:color w:val="000000"/>
                <w:sz w:val="22"/>
                <w:u w:val="single"/>
              </w:rPr>
              <w:t>(iii)</w:t>
            </w:r>
          </w:p>
        </w:tc>
        <w:tc>
          <w:tcPr>
            <w:tcW w:w="6061" w:type="dxa"/>
            <w:shd w:val="clear" w:color="auto" w:fill="auto"/>
            <w:vAlign w:val="center"/>
          </w:tcPr>
          <w:p w14:paraId="16E2FD06" w14:textId="5E3087B5" w:rsidR="00FE5E0E" w:rsidRPr="00260B74" w:rsidRDefault="00FE5E0E" w:rsidP="005D062D">
            <w:pPr>
              <w:spacing w:after="0" w:line="240" w:lineRule="auto"/>
              <w:rPr>
                <w:rFonts w:eastAsia="Times New Roman" w:cstheme="minorHAnsi"/>
                <w:i/>
                <w:color w:val="000000"/>
                <w:sz w:val="22"/>
              </w:rPr>
            </w:pPr>
          </w:p>
        </w:tc>
        <w:tc>
          <w:tcPr>
            <w:tcW w:w="924" w:type="dxa"/>
            <w:shd w:val="clear" w:color="auto" w:fill="auto"/>
            <w:noWrap/>
            <w:vAlign w:val="center"/>
            <w:hideMark/>
          </w:tcPr>
          <w:p w14:paraId="1D119DA2" w14:textId="77777777" w:rsidR="00FE5E0E" w:rsidRPr="00260B74" w:rsidRDefault="00FE5E0E" w:rsidP="00D364B3">
            <w:pPr>
              <w:spacing w:after="0" w:line="240" w:lineRule="auto"/>
              <w:jc w:val="center"/>
              <w:rPr>
                <w:rFonts w:eastAsia="Times New Roman" w:cstheme="minorHAnsi"/>
                <w:color w:val="000000"/>
                <w:sz w:val="22"/>
              </w:rPr>
            </w:pPr>
          </w:p>
        </w:tc>
      </w:tr>
      <w:tr w:rsidR="00FE5E0E" w:rsidRPr="00260B74" w14:paraId="0356D74E" w14:textId="77777777" w:rsidTr="000E10F9">
        <w:trPr>
          <w:trHeight w:val="1238"/>
        </w:trPr>
        <w:tc>
          <w:tcPr>
            <w:tcW w:w="738" w:type="dxa"/>
            <w:shd w:val="clear" w:color="auto" w:fill="auto"/>
            <w:vAlign w:val="center"/>
            <w:hideMark/>
          </w:tcPr>
          <w:p w14:paraId="6C67136B" w14:textId="1D64334D" w:rsidR="00FE5E0E"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FE5E0E" w:rsidRPr="00260B74">
              <w:rPr>
                <w:rFonts w:eastAsia="Times New Roman" w:cstheme="minorHAnsi"/>
                <w:color w:val="0D0D0D" w:themeColor="text1" w:themeTint="F2"/>
                <w:sz w:val="22"/>
              </w:rPr>
              <w:t>30</w:t>
            </w:r>
          </w:p>
        </w:tc>
        <w:tc>
          <w:tcPr>
            <w:tcW w:w="6733" w:type="dxa"/>
            <w:shd w:val="clear" w:color="auto" w:fill="auto"/>
            <w:vAlign w:val="center"/>
            <w:hideMark/>
          </w:tcPr>
          <w:p w14:paraId="4960D1E1" w14:textId="60149DC5" w:rsidR="00FE5E0E" w:rsidRPr="00260B74" w:rsidRDefault="00FE5E0E"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Encourage application</w:t>
            </w:r>
            <w:r w:rsidR="001820CF" w:rsidRPr="00260B74">
              <w:rPr>
                <w:rFonts w:eastAsia="Times New Roman" w:cstheme="minorHAnsi"/>
                <w:b/>
                <w:bCs/>
                <w:color w:val="000000"/>
                <w:sz w:val="22"/>
              </w:rPr>
              <w:t xml:space="preserve"> to posts and for</w:t>
            </w:r>
            <w:r w:rsidR="006459AE" w:rsidRPr="00260B74">
              <w:rPr>
                <w:rFonts w:eastAsia="Times New Roman" w:cstheme="minorHAnsi"/>
                <w:b/>
                <w:bCs/>
                <w:color w:val="000000"/>
                <w:sz w:val="22"/>
              </w:rPr>
              <w:t xml:space="preserve"> </w:t>
            </w:r>
            <w:r w:rsidR="001820CF" w:rsidRPr="00260B74">
              <w:rPr>
                <w:rFonts w:eastAsia="Times New Roman" w:cstheme="minorHAnsi"/>
                <w:b/>
                <w:bCs/>
                <w:color w:val="000000"/>
                <w:sz w:val="22"/>
              </w:rPr>
              <w:t>promotion</w:t>
            </w:r>
          </w:p>
          <w:p w14:paraId="22606EB2" w14:textId="5509D5B4" w:rsidR="00FE5E0E" w:rsidRPr="00260B74" w:rsidRDefault="00D27B64">
            <w:pPr>
              <w:spacing w:after="0" w:line="240" w:lineRule="auto"/>
              <w:rPr>
                <w:rFonts w:eastAsia="Times New Roman" w:cstheme="minorHAnsi"/>
                <w:b/>
                <w:bCs/>
                <w:color w:val="000000"/>
                <w:sz w:val="22"/>
              </w:rPr>
            </w:pPr>
            <w:r w:rsidRPr="00260B74">
              <w:rPr>
                <w:rFonts w:eastAsia="Times New Roman" w:cstheme="minorHAnsi"/>
                <w:color w:val="000000"/>
                <w:sz w:val="22"/>
              </w:rPr>
              <w:t xml:space="preserve">The </w:t>
            </w:r>
            <w:r w:rsidR="00FE5E0E" w:rsidRPr="00260B74">
              <w:rPr>
                <w:rFonts w:eastAsia="Times New Roman" w:cstheme="minorHAnsi"/>
                <w:color w:val="000000"/>
                <w:sz w:val="22"/>
              </w:rPr>
              <w:t xml:space="preserve">HOD and Heads of </w:t>
            </w:r>
            <w:r w:rsidR="00170E11" w:rsidRPr="00260B74">
              <w:rPr>
                <w:rFonts w:eastAsia="Times New Roman" w:cstheme="minorHAnsi"/>
                <w:color w:val="000000"/>
                <w:sz w:val="22"/>
              </w:rPr>
              <w:t>S</w:t>
            </w:r>
            <w:r w:rsidR="00FE5E0E" w:rsidRPr="00260B74">
              <w:rPr>
                <w:rFonts w:eastAsia="Times New Roman" w:cstheme="minorHAnsi"/>
                <w:color w:val="000000"/>
                <w:sz w:val="22"/>
              </w:rPr>
              <w:t>ections</w:t>
            </w:r>
            <w:r w:rsidR="00D70B29" w:rsidRPr="00260B74">
              <w:rPr>
                <w:rFonts w:eastAsia="Times New Roman" w:cstheme="minorHAnsi"/>
                <w:color w:val="000000"/>
                <w:sz w:val="22"/>
              </w:rPr>
              <w:t>, Research Groups</w:t>
            </w:r>
            <w:r w:rsidR="00FE5E0E" w:rsidRPr="00260B74">
              <w:rPr>
                <w:rFonts w:eastAsia="Times New Roman" w:cstheme="minorHAnsi"/>
                <w:color w:val="000000"/>
                <w:sz w:val="22"/>
              </w:rPr>
              <w:t xml:space="preserve"> </w:t>
            </w:r>
            <w:r w:rsidRPr="00260B74">
              <w:rPr>
                <w:rFonts w:eastAsia="Times New Roman" w:cstheme="minorHAnsi"/>
                <w:color w:val="000000"/>
                <w:sz w:val="22"/>
              </w:rPr>
              <w:t xml:space="preserve">and Services </w:t>
            </w:r>
            <w:r w:rsidR="00FE5E0E" w:rsidRPr="00260B74">
              <w:rPr>
                <w:rFonts w:eastAsia="Times New Roman" w:cstheme="minorHAnsi"/>
                <w:color w:val="000000"/>
                <w:sz w:val="22"/>
              </w:rPr>
              <w:t xml:space="preserve">encourage individuals </w:t>
            </w:r>
            <w:r w:rsidR="00170E11" w:rsidRPr="00260B74">
              <w:rPr>
                <w:rFonts w:eastAsia="Times New Roman" w:cstheme="minorHAnsi"/>
                <w:color w:val="000000"/>
                <w:sz w:val="22"/>
              </w:rPr>
              <w:t xml:space="preserve">identified as ready </w:t>
            </w:r>
            <w:r w:rsidR="00FE5E0E" w:rsidRPr="00260B74">
              <w:rPr>
                <w:rFonts w:eastAsia="Times New Roman" w:cstheme="minorHAnsi"/>
                <w:color w:val="000000"/>
                <w:sz w:val="22"/>
              </w:rPr>
              <w:t xml:space="preserve">to apply for posts and for promotion. </w:t>
            </w:r>
            <w:r w:rsidR="00170E11" w:rsidRPr="00260B74">
              <w:rPr>
                <w:rFonts w:eastAsia="Times New Roman" w:cstheme="minorHAnsi"/>
                <w:color w:val="000000"/>
                <w:sz w:val="22"/>
              </w:rPr>
              <w:t xml:space="preserve"> </w:t>
            </w:r>
            <w:r w:rsidR="00FE5E0E" w:rsidRPr="00260B74">
              <w:rPr>
                <w:rFonts w:eastAsia="Times New Roman" w:cstheme="minorHAnsi"/>
                <w:color w:val="000000"/>
                <w:sz w:val="22"/>
              </w:rPr>
              <w:t xml:space="preserve">If individuals, who have potential do not apply the HOD and Heads of </w:t>
            </w:r>
            <w:r w:rsidRPr="00260B74">
              <w:rPr>
                <w:rFonts w:eastAsia="Times New Roman" w:cstheme="minorHAnsi"/>
                <w:color w:val="000000"/>
                <w:sz w:val="22"/>
              </w:rPr>
              <w:t xml:space="preserve">sections/services </w:t>
            </w:r>
            <w:r w:rsidR="00FE5E0E" w:rsidRPr="00260B74">
              <w:rPr>
                <w:rFonts w:eastAsia="Times New Roman" w:cstheme="minorHAnsi"/>
                <w:color w:val="000000"/>
                <w:sz w:val="22"/>
              </w:rPr>
              <w:t>actively suggest they do apply.</w:t>
            </w:r>
            <w:r w:rsidR="00170E11" w:rsidRPr="00260B74">
              <w:rPr>
                <w:rFonts w:eastAsia="Times New Roman" w:cstheme="minorHAnsi"/>
                <w:color w:val="000000"/>
                <w:sz w:val="22"/>
              </w:rPr>
              <w:t xml:space="preserve"> </w:t>
            </w:r>
            <w:r w:rsidR="00E04C10" w:rsidRPr="00260B74">
              <w:rPr>
                <w:rFonts w:eastAsia="Times New Roman" w:cstheme="minorHAnsi"/>
                <w:color w:val="000000"/>
                <w:sz w:val="22"/>
              </w:rPr>
              <w:t xml:space="preserve"> Service Heads/HOD </w:t>
            </w:r>
            <w:proofErr w:type="gramStart"/>
            <w:r w:rsidR="00E04C10" w:rsidRPr="00260B74">
              <w:rPr>
                <w:rFonts w:eastAsia="Times New Roman" w:cstheme="minorHAnsi"/>
                <w:color w:val="000000"/>
                <w:sz w:val="22"/>
              </w:rPr>
              <w:t>take action</w:t>
            </w:r>
            <w:proofErr w:type="gramEnd"/>
            <w:r w:rsidR="00E04C10" w:rsidRPr="00260B74">
              <w:rPr>
                <w:rFonts w:eastAsia="Times New Roman" w:cstheme="minorHAnsi"/>
                <w:color w:val="000000"/>
                <w:sz w:val="22"/>
              </w:rPr>
              <w:t xml:space="preserve"> </w:t>
            </w:r>
            <w:r w:rsidR="004932C7" w:rsidRPr="00260B74">
              <w:rPr>
                <w:rFonts w:eastAsia="Times New Roman" w:cstheme="minorHAnsi"/>
                <w:color w:val="000000"/>
                <w:sz w:val="22"/>
              </w:rPr>
              <w:t>on</w:t>
            </w:r>
            <w:r w:rsidR="00E04C10" w:rsidRPr="00260B74">
              <w:rPr>
                <w:rFonts w:eastAsia="Times New Roman" w:cstheme="minorHAnsi"/>
                <w:color w:val="000000"/>
                <w:sz w:val="22"/>
              </w:rPr>
              <w:t xml:space="preserve"> regrad</w:t>
            </w:r>
            <w:r w:rsidR="004932C7" w:rsidRPr="00260B74">
              <w:rPr>
                <w:rFonts w:eastAsia="Times New Roman" w:cstheme="minorHAnsi"/>
                <w:color w:val="000000"/>
                <w:sz w:val="22"/>
              </w:rPr>
              <w:t xml:space="preserve">ing </w:t>
            </w:r>
            <w:r w:rsidR="00E04C10" w:rsidRPr="00260B74">
              <w:rPr>
                <w:rFonts w:eastAsia="Times New Roman" w:cstheme="minorHAnsi"/>
                <w:color w:val="000000"/>
                <w:sz w:val="22"/>
              </w:rPr>
              <w:t xml:space="preserve">posts </w:t>
            </w:r>
            <w:r w:rsidR="00170E11" w:rsidRPr="00260B74">
              <w:rPr>
                <w:rFonts w:eastAsia="Times New Roman" w:cstheme="minorHAnsi"/>
                <w:color w:val="000000"/>
                <w:sz w:val="22"/>
              </w:rPr>
              <w:t xml:space="preserve">where individuals have taken on </w:t>
            </w:r>
            <w:r w:rsidR="00E04C10" w:rsidRPr="00260B74">
              <w:rPr>
                <w:rFonts w:eastAsia="Times New Roman" w:cstheme="minorHAnsi"/>
                <w:color w:val="000000"/>
                <w:sz w:val="22"/>
              </w:rPr>
              <w:t xml:space="preserve">additional </w:t>
            </w:r>
            <w:r w:rsidR="004932C7" w:rsidRPr="00260B74">
              <w:rPr>
                <w:rFonts w:eastAsia="Times New Roman" w:cstheme="minorHAnsi"/>
                <w:color w:val="000000"/>
                <w:sz w:val="22"/>
              </w:rPr>
              <w:t>scope and responsibilities</w:t>
            </w:r>
            <w:r w:rsidR="00170E11" w:rsidRPr="00260B74">
              <w:rPr>
                <w:rFonts w:eastAsia="Times New Roman" w:cstheme="minorHAnsi"/>
                <w:color w:val="000000"/>
                <w:sz w:val="22"/>
              </w:rPr>
              <w:t>.</w:t>
            </w:r>
          </w:p>
        </w:tc>
        <w:tc>
          <w:tcPr>
            <w:tcW w:w="1120" w:type="dxa"/>
            <w:shd w:val="clear" w:color="auto" w:fill="auto"/>
            <w:noWrap/>
            <w:vAlign w:val="center"/>
          </w:tcPr>
          <w:p w14:paraId="688360DA" w14:textId="49B2070C" w:rsidR="008D0436" w:rsidRPr="00292649" w:rsidRDefault="00F54810" w:rsidP="00292649">
            <w:pPr>
              <w:spacing w:after="0" w:line="240" w:lineRule="auto"/>
              <w:ind w:left="-79" w:right="-67"/>
              <w:jc w:val="center"/>
              <w:rPr>
                <w:rFonts w:eastAsia="Times New Roman" w:cstheme="minorHAnsi"/>
                <w:i/>
                <w:color w:val="000000"/>
                <w:sz w:val="22"/>
              </w:rPr>
            </w:pPr>
            <w:r>
              <w:rPr>
                <w:rFonts w:eastAsia="Times New Roman" w:cstheme="minorHAnsi"/>
                <w:i/>
                <w:color w:val="000000"/>
                <w:sz w:val="22"/>
              </w:rPr>
              <w:t>5</w:t>
            </w:r>
            <w:r w:rsidR="00EF41E0">
              <w:rPr>
                <w:rFonts w:eastAsia="Times New Roman" w:cstheme="minorHAnsi"/>
                <w:i/>
                <w:color w:val="000000"/>
                <w:sz w:val="22"/>
              </w:rPr>
              <w:t xml:space="preserve">(iii)/ </w:t>
            </w:r>
            <w:r w:rsidRPr="00292649">
              <w:rPr>
                <w:rFonts w:eastAsia="Times New Roman" w:cstheme="minorHAnsi"/>
                <w:i/>
                <w:color w:val="000000"/>
                <w:sz w:val="22"/>
              </w:rPr>
              <w:t>6</w:t>
            </w:r>
            <w:r w:rsidR="00EF41E0" w:rsidRPr="00292649">
              <w:rPr>
                <w:rFonts w:eastAsia="Times New Roman" w:cstheme="minorHAnsi"/>
                <w:i/>
                <w:color w:val="000000"/>
                <w:sz w:val="22"/>
              </w:rPr>
              <w:t>(iii)</w:t>
            </w:r>
          </w:p>
        </w:tc>
        <w:tc>
          <w:tcPr>
            <w:tcW w:w="6061" w:type="dxa"/>
            <w:shd w:val="clear" w:color="auto" w:fill="auto"/>
            <w:vAlign w:val="center"/>
          </w:tcPr>
          <w:p w14:paraId="13278242" w14:textId="276129A3" w:rsidR="00FE5E0E" w:rsidRPr="00260B74" w:rsidRDefault="00FE5E0E" w:rsidP="005D062D">
            <w:pPr>
              <w:spacing w:after="0" w:line="240" w:lineRule="auto"/>
              <w:rPr>
                <w:rFonts w:eastAsia="Times New Roman" w:cstheme="minorHAnsi"/>
                <w:color w:val="000000"/>
                <w:sz w:val="22"/>
              </w:rPr>
            </w:pPr>
          </w:p>
        </w:tc>
        <w:tc>
          <w:tcPr>
            <w:tcW w:w="924" w:type="dxa"/>
            <w:shd w:val="clear" w:color="auto" w:fill="auto"/>
            <w:noWrap/>
            <w:vAlign w:val="center"/>
            <w:hideMark/>
          </w:tcPr>
          <w:p w14:paraId="6DBCE980" w14:textId="77777777" w:rsidR="00FE5E0E" w:rsidRPr="00260B74" w:rsidRDefault="00FE5E0E" w:rsidP="00D364B3">
            <w:pPr>
              <w:spacing w:after="0" w:line="240" w:lineRule="auto"/>
              <w:jc w:val="center"/>
              <w:rPr>
                <w:rFonts w:eastAsia="Times New Roman" w:cstheme="minorHAnsi"/>
                <w:color w:val="000000"/>
                <w:sz w:val="22"/>
              </w:rPr>
            </w:pPr>
          </w:p>
        </w:tc>
      </w:tr>
      <w:tr w:rsidR="00C007B6" w:rsidRPr="00260B74" w14:paraId="541E3F25" w14:textId="77777777" w:rsidTr="000E10F9">
        <w:trPr>
          <w:trHeight w:val="315"/>
        </w:trPr>
        <w:tc>
          <w:tcPr>
            <w:tcW w:w="738" w:type="dxa"/>
            <w:shd w:val="clear" w:color="000000" w:fill="BFBFBF"/>
            <w:noWrap/>
            <w:vAlign w:val="center"/>
            <w:hideMark/>
          </w:tcPr>
          <w:p w14:paraId="358E6BEE" w14:textId="77777777" w:rsidR="00C007B6" w:rsidRPr="00260B74" w:rsidRDefault="00C007B6" w:rsidP="00C007B6">
            <w:pPr>
              <w:spacing w:after="0" w:line="240" w:lineRule="auto"/>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33" w:type="dxa"/>
            <w:shd w:val="clear" w:color="000000" w:fill="BFBFBF"/>
            <w:vAlign w:val="center"/>
            <w:hideMark/>
          </w:tcPr>
          <w:p w14:paraId="33CF63D3" w14:textId="3B3C5AF3"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Support for promotion candidates</w:t>
            </w:r>
          </w:p>
        </w:tc>
        <w:tc>
          <w:tcPr>
            <w:tcW w:w="1120" w:type="dxa"/>
            <w:shd w:val="clear" w:color="000000" w:fill="BFBFBF"/>
            <w:vAlign w:val="center"/>
          </w:tcPr>
          <w:p w14:paraId="363571BD" w14:textId="37ACDB8B"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061" w:type="dxa"/>
            <w:shd w:val="clear" w:color="000000" w:fill="BFBFBF"/>
            <w:vAlign w:val="center"/>
          </w:tcPr>
          <w:p w14:paraId="3B594291" w14:textId="157A0315"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924" w:type="dxa"/>
            <w:shd w:val="clear" w:color="000000" w:fill="BFBFBF"/>
            <w:vAlign w:val="center"/>
            <w:hideMark/>
          </w:tcPr>
          <w:p w14:paraId="6A5B8585"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6D77EB" w:rsidRPr="00260B74" w14:paraId="2E3724C8" w14:textId="77777777" w:rsidTr="000E10F9">
        <w:trPr>
          <w:trHeight w:val="1420"/>
        </w:trPr>
        <w:tc>
          <w:tcPr>
            <w:tcW w:w="738" w:type="dxa"/>
            <w:shd w:val="clear" w:color="auto" w:fill="auto"/>
            <w:vAlign w:val="center"/>
            <w:hideMark/>
          </w:tcPr>
          <w:p w14:paraId="276943A3" w14:textId="2B3E088C" w:rsidR="006D77EB"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6459AE" w:rsidRPr="00260B74">
              <w:rPr>
                <w:rFonts w:eastAsia="Times New Roman" w:cstheme="minorHAnsi"/>
                <w:color w:val="0D0D0D" w:themeColor="text1" w:themeTint="F2"/>
                <w:sz w:val="22"/>
              </w:rPr>
              <w:t>31</w:t>
            </w:r>
          </w:p>
        </w:tc>
        <w:tc>
          <w:tcPr>
            <w:tcW w:w="6733" w:type="dxa"/>
            <w:shd w:val="clear" w:color="auto" w:fill="auto"/>
            <w:vAlign w:val="center"/>
            <w:hideMark/>
          </w:tcPr>
          <w:p w14:paraId="0C548BDA" w14:textId="45786274" w:rsidR="006D77EB" w:rsidRPr="00260B74" w:rsidRDefault="006D77EB" w:rsidP="005D062D">
            <w:pPr>
              <w:spacing w:after="0" w:line="240" w:lineRule="auto"/>
              <w:rPr>
                <w:rFonts w:eastAsia="Times New Roman" w:cstheme="minorHAnsi"/>
                <w:color w:val="000000"/>
                <w:sz w:val="22"/>
              </w:rPr>
            </w:pPr>
            <w:r w:rsidRPr="00260B74">
              <w:rPr>
                <w:rFonts w:eastAsia="Times New Roman" w:cstheme="minorHAnsi"/>
                <w:b/>
                <w:bCs/>
                <w:color w:val="000000"/>
                <w:sz w:val="22"/>
              </w:rPr>
              <w:t>Support promotion candidates' cases for promotion</w:t>
            </w:r>
          </w:p>
          <w:p w14:paraId="2285D030" w14:textId="1CCC28B5" w:rsidR="006D77EB" w:rsidRPr="00260B74" w:rsidRDefault="006D77EB" w:rsidP="005D062D">
            <w:pPr>
              <w:spacing w:after="0" w:line="240" w:lineRule="auto"/>
              <w:rPr>
                <w:rFonts w:eastAsia="Times New Roman" w:cstheme="minorHAnsi"/>
                <w:b/>
                <w:bCs/>
                <w:color w:val="000000"/>
                <w:sz w:val="22"/>
              </w:rPr>
            </w:pPr>
            <w:r w:rsidRPr="00260B74">
              <w:rPr>
                <w:rFonts w:eastAsia="Times New Roman" w:cstheme="minorHAnsi"/>
                <w:color w:val="000000"/>
                <w:sz w:val="22"/>
              </w:rPr>
              <w:t xml:space="preserve">Individuals who are preparing their cases for promotion </w:t>
            </w:r>
            <w:r w:rsidR="00F63A36" w:rsidRPr="00260B74">
              <w:rPr>
                <w:rFonts w:eastAsia="Times New Roman" w:cstheme="minorHAnsi"/>
                <w:color w:val="000000"/>
                <w:sz w:val="22"/>
              </w:rPr>
              <w:t>can</w:t>
            </w:r>
            <w:r w:rsidRPr="00260B74">
              <w:rPr>
                <w:rFonts w:eastAsia="Times New Roman" w:cstheme="minorHAnsi"/>
                <w:color w:val="000000"/>
                <w:sz w:val="22"/>
              </w:rPr>
              <w:t xml:space="preserve"> access help to present themselves and their cases in the best way possible.</w:t>
            </w:r>
          </w:p>
        </w:tc>
        <w:tc>
          <w:tcPr>
            <w:tcW w:w="1120" w:type="dxa"/>
            <w:shd w:val="clear" w:color="auto" w:fill="auto"/>
            <w:noWrap/>
            <w:vAlign w:val="center"/>
          </w:tcPr>
          <w:p w14:paraId="02907870" w14:textId="419E3BFC" w:rsidR="006D77EB" w:rsidRPr="00292649" w:rsidRDefault="00292649" w:rsidP="00292649">
            <w:pPr>
              <w:spacing w:after="0" w:line="240" w:lineRule="auto"/>
              <w:ind w:left="-79" w:right="-67"/>
              <w:jc w:val="center"/>
              <w:rPr>
                <w:rFonts w:eastAsia="Times New Roman" w:cstheme="minorHAnsi"/>
                <w:i/>
                <w:color w:val="000000"/>
                <w:sz w:val="22"/>
              </w:rPr>
            </w:pPr>
            <w:r>
              <w:rPr>
                <w:rFonts w:eastAsia="Times New Roman" w:cstheme="minorHAnsi"/>
                <w:i/>
                <w:color w:val="000000"/>
                <w:sz w:val="22"/>
              </w:rPr>
              <w:t>5</w:t>
            </w:r>
            <w:r w:rsidR="0039685A">
              <w:rPr>
                <w:rFonts w:eastAsia="Times New Roman" w:cstheme="minorHAnsi"/>
                <w:i/>
                <w:color w:val="000000"/>
                <w:sz w:val="22"/>
              </w:rPr>
              <w:t xml:space="preserve">(iii)/ </w:t>
            </w:r>
            <w:r w:rsidRPr="00292649">
              <w:rPr>
                <w:rFonts w:eastAsia="Times New Roman" w:cstheme="minorHAnsi"/>
                <w:i/>
                <w:color w:val="000000"/>
                <w:sz w:val="22"/>
              </w:rPr>
              <w:t>6</w:t>
            </w:r>
            <w:r w:rsidR="0039685A" w:rsidRPr="00292649">
              <w:rPr>
                <w:rFonts w:eastAsia="Times New Roman" w:cstheme="minorHAnsi"/>
                <w:i/>
                <w:color w:val="000000"/>
                <w:sz w:val="22"/>
              </w:rPr>
              <w:t>(iii)</w:t>
            </w:r>
          </w:p>
        </w:tc>
        <w:tc>
          <w:tcPr>
            <w:tcW w:w="6061" w:type="dxa"/>
            <w:shd w:val="clear" w:color="auto" w:fill="auto"/>
            <w:vAlign w:val="center"/>
          </w:tcPr>
          <w:p w14:paraId="7B692099" w14:textId="55871726" w:rsidR="006D77EB" w:rsidRPr="00260B74" w:rsidRDefault="006D77EB" w:rsidP="005D062D">
            <w:pPr>
              <w:spacing w:after="0" w:line="240" w:lineRule="auto"/>
              <w:rPr>
                <w:rFonts w:eastAsia="Times New Roman" w:cstheme="minorHAnsi"/>
                <w:color w:val="000000"/>
                <w:sz w:val="22"/>
              </w:rPr>
            </w:pPr>
          </w:p>
        </w:tc>
        <w:tc>
          <w:tcPr>
            <w:tcW w:w="924" w:type="dxa"/>
            <w:shd w:val="clear" w:color="auto" w:fill="auto"/>
            <w:noWrap/>
            <w:vAlign w:val="center"/>
            <w:hideMark/>
          </w:tcPr>
          <w:p w14:paraId="0B148B78" w14:textId="77777777" w:rsidR="006D77EB" w:rsidRPr="00260B74" w:rsidRDefault="006D77EB" w:rsidP="00D364B3">
            <w:pPr>
              <w:spacing w:after="0" w:line="240" w:lineRule="auto"/>
              <w:jc w:val="center"/>
              <w:rPr>
                <w:rFonts w:eastAsia="Times New Roman" w:cstheme="minorHAnsi"/>
                <w:color w:val="000000"/>
                <w:sz w:val="22"/>
              </w:rPr>
            </w:pPr>
          </w:p>
        </w:tc>
      </w:tr>
      <w:tr w:rsidR="006D77EB" w:rsidRPr="00F54810" w14:paraId="3B16C07E" w14:textId="77777777" w:rsidTr="000E10F9">
        <w:trPr>
          <w:trHeight w:val="1420"/>
        </w:trPr>
        <w:tc>
          <w:tcPr>
            <w:tcW w:w="738" w:type="dxa"/>
            <w:shd w:val="clear" w:color="auto" w:fill="auto"/>
            <w:vAlign w:val="center"/>
            <w:hideMark/>
          </w:tcPr>
          <w:p w14:paraId="148ACA40" w14:textId="31EDC311" w:rsidR="006D77EB"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6D77EB" w:rsidRPr="00260B74">
              <w:rPr>
                <w:rFonts w:eastAsia="Times New Roman" w:cstheme="minorHAnsi"/>
                <w:color w:val="0D0D0D" w:themeColor="text1" w:themeTint="F2"/>
                <w:sz w:val="22"/>
              </w:rPr>
              <w:t>32</w:t>
            </w:r>
          </w:p>
        </w:tc>
        <w:tc>
          <w:tcPr>
            <w:tcW w:w="6733" w:type="dxa"/>
            <w:shd w:val="clear" w:color="auto" w:fill="auto"/>
            <w:vAlign w:val="center"/>
            <w:hideMark/>
          </w:tcPr>
          <w:p w14:paraId="2B7DB891" w14:textId="3665C2CD" w:rsidR="006D77EB" w:rsidRPr="00260B74" w:rsidRDefault="006D77EB"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Personal support</w:t>
            </w:r>
          </w:p>
          <w:p w14:paraId="111E58D0" w14:textId="46CE4686" w:rsidR="006D77EB" w:rsidRPr="00260B74" w:rsidRDefault="006D77EB" w:rsidP="00181FD8">
            <w:pPr>
              <w:spacing w:after="0" w:line="240" w:lineRule="auto"/>
              <w:rPr>
                <w:rFonts w:eastAsia="Times New Roman" w:cstheme="minorHAnsi"/>
                <w:b/>
                <w:bCs/>
                <w:color w:val="000000"/>
                <w:sz w:val="22"/>
              </w:rPr>
            </w:pPr>
            <w:r w:rsidRPr="00260B74">
              <w:rPr>
                <w:rFonts w:eastAsia="Times New Roman" w:cstheme="minorHAnsi"/>
                <w:color w:val="000000"/>
                <w:sz w:val="22"/>
              </w:rPr>
              <w:t>Individuals can access personal mentoring</w:t>
            </w:r>
            <w:r w:rsidR="00D364B3" w:rsidRPr="00260B74">
              <w:rPr>
                <w:rFonts w:eastAsia="Times New Roman" w:cstheme="minorHAnsi"/>
                <w:color w:val="000000"/>
                <w:sz w:val="22"/>
              </w:rPr>
              <w:t>,</w:t>
            </w:r>
            <w:r w:rsidR="00181FD8" w:rsidRPr="00260B74">
              <w:rPr>
                <w:rFonts w:eastAsia="Times New Roman" w:cstheme="minorHAnsi"/>
                <w:color w:val="000000"/>
                <w:sz w:val="22"/>
              </w:rPr>
              <w:t xml:space="preserve"> coaching and other</w:t>
            </w:r>
            <w:r w:rsidRPr="00260B74">
              <w:rPr>
                <w:rFonts w:eastAsia="Times New Roman" w:cstheme="minorHAnsi"/>
                <w:color w:val="000000"/>
                <w:sz w:val="22"/>
              </w:rPr>
              <w:t xml:space="preserve"> support </w:t>
            </w:r>
            <w:r w:rsidR="00170E11" w:rsidRPr="00260B74">
              <w:rPr>
                <w:rFonts w:eastAsia="Times New Roman" w:cstheme="minorHAnsi"/>
                <w:color w:val="000000"/>
                <w:sz w:val="22"/>
              </w:rPr>
              <w:t xml:space="preserve">from the </w:t>
            </w:r>
            <w:r w:rsidR="00E04C10" w:rsidRPr="00260B74">
              <w:rPr>
                <w:rFonts w:eastAsia="Times New Roman" w:cstheme="minorHAnsi"/>
                <w:color w:val="000000"/>
                <w:sz w:val="22"/>
              </w:rPr>
              <w:t>department and</w:t>
            </w:r>
            <w:r w:rsidR="00170E11" w:rsidRPr="00260B74">
              <w:rPr>
                <w:rFonts w:eastAsia="Times New Roman" w:cstheme="minorHAnsi"/>
                <w:color w:val="000000"/>
                <w:sz w:val="22"/>
              </w:rPr>
              <w:t>/or</w:t>
            </w:r>
            <w:r w:rsidR="00E04C10" w:rsidRPr="00260B74">
              <w:rPr>
                <w:rFonts w:eastAsia="Times New Roman" w:cstheme="minorHAnsi"/>
                <w:color w:val="000000"/>
                <w:sz w:val="22"/>
              </w:rPr>
              <w:t xml:space="preserve"> university </w:t>
            </w:r>
            <w:r w:rsidRPr="00260B74">
              <w:rPr>
                <w:rFonts w:eastAsia="Times New Roman" w:cstheme="minorHAnsi"/>
                <w:color w:val="000000"/>
                <w:sz w:val="22"/>
              </w:rPr>
              <w:t>during the promotion process.</w:t>
            </w:r>
          </w:p>
        </w:tc>
        <w:tc>
          <w:tcPr>
            <w:tcW w:w="1120" w:type="dxa"/>
            <w:shd w:val="clear" w:color="auto" w:fill="auto"/>
            <w:noWrap/>
            <w:vAlign w:val="center"/>
          </w:tcPr>
          <w:p w14:paraId="5441D7A3" w14:textId="6E9F2B18" w:rsidR="006D77EB" w:rsidRPr="00F54810" w:rsidRDefault="00292649" w:rsidP="00720FE9">
            <w:pPr>
              <w:spacing w:after="0" w:line="240" w:lineRule="auto"/>
              <w:jc w:val="center"/>
              <w:rPr>
                <w:rFonts w:eastAsia="Times New Roman" w:cstheme="minorHAnsi"/>
                <w:color w:val="000000"/>
                <w:sz w:val="22"/>
                <w:lang w:val="it-IT"/>
              </w:rPr>
            </w:pPr>
            <w:r>
              <w:rPr>
                <w:rFonts w:eastAsia="Times New Roman" w:cstheme="minorHAnsi"/>
                <w:i/>
                <w:color w:val="000000"/>
                <w:sz w:val="22"/>
                <w:lang w:val="it-IT"/>
              </w:rPr>
              <w:t>5</w:t>
            </w:r>
            <w:r w:rsidR="0039685A" w:rsidRPr="00F54810">
              <w:rPr>
                <w:rFonts w:eastAsia="Times New Roman" w:cstheme="minorHAnsi"/>
                <w:i/>
                <w:color w:val="000000"/>
                <w:sz w:val="22"/>
                <w:lang w:val="it-IT"/>
              </w:rPr>
              <w:t xml:space="preserve">(iii)/ </w:t>
            </w:r>
            <w:r>
              <w:rPr>
                <w:rFonts w:eastAsia="Times New Roman" w:cstheme="minorHAnsi"/>
                <w:i/>
                <w:color w:val="000000"/>
                <w:sz w:val="22"/>
                <w:lang w:val="it-IT"/>
              </w:rPr>
              <w:t>7</w:t>
            </w:r>
            <w:r w:rsidR="0039685A" w:rsidRPr="00F54810">
              <w:rPr>
                <w:rFonts w:eastAsia="Times New Roman" w:cstheme="minorHAnsi"/>
                <w:i/>
                <w:color w:val="000000"/>
                <w:sz w:val="22"/>
                <w:lang w:val="it-IT"/>
              </w:rPr>
              <w:t xml:space="preserve">(i)/ </w:t>
            </w:r>
            <w:r>
              <w:rPr>
                <w:rFonts w:eastAsia="Times New Roman" w:cstheme="minorHAnsi"/>
                <w:i/>
                <w:color w:val="000000"/>
                <w:sz w:val="22"/>
                <w:lang w:val="it-IT"/>
              </w:rPr>
              <w:t>7</w:t>
            </w:r>
            <w:r w:rsidR="0039685A" w:rsidRPr="00F54810">
              <w:rPr>
                <w:rFonts w:eastAsia="Times New Roman" w:cstheme="minorHAnsi"/>
                <w:i/>
                <w:color w:val="000000"/>
                <w:sz w:val="22"/>
                <w:lang w:val="it-IT"/>
              </w:rPr>
              <w:t xml:space="preserve">(ii)/ </w:t>
            </w:r>
            <w:r>
              <w:rPr>
                <w:rFonts w:eastAsia="Times New Roman" w:cstheme="minorHAnsi"/>
                <w:i/>
                <w:color w:val="000000"/>
                <w:sz w:val="22"/>
                <w:u w:val="single"/>
                <w:lang w:val="it-IT"/>
              </w:rPr>
              <w:t>6</w:t>
            </w:r>
            <w:r w:rsidR="0039685A" w:rsidRPr="00F54810">
              <w:rPr>
                <w:rFonts w:eastAsia="Times New Roman" w:cstheme="minorHAnsi"/>
                <w:i/>
                <w:color w:val="000000"/>
                <w:sz w:val="22"/>
                <w:u w:val="single"/>
                <w:lang w:val="it-IT"/>
              </w:rPr>
              <w:t>(iii)</w:t>
            </w:r>
            <w:r w:rsidR="00D5377E" w:rsidRPr="00F54810">
              <w:rPr>
                <w:rFonts w:eastAsia="Times New Roman" w:cstheme="minorHAnsi"/>
                <w:i/>
                <w:color w:val="000000"/>
                <w:sz w:val="22"/>
                <w:lang w:val="it-IT"/>
              </w:rPr>
              <w:t xml:space="preserve">/ </w:t>
            </w:r>
            <w:r>
              <w:rPr>
                <w:rFonts w:eastAsia="Times New Roman" w:cstheme="minorHAnsi"/>
                <w:i/>
                <w:color w:val="000000"/>
                <w:sz w:val="22"/>
                <w:u w:val="single"/>
                <w:lang w:val="it-IT"/>
              </w:rPr>
              <w:t>8</w:t>
            </w:r>
            <w:r w:rsidR="00D5377E" w:rsidRPr="00F54810">
              <w:rPr>
                <w:rFonts w:eastAsia="Times New Roman" w:cstheme="minorHAnsi"/>
                <w:i/>
                <w:color w:val="000000"/>
                <w:sz w:val="22"/>
                <w:u w:val="single"/>
                <w:lang w:val="it-IT"/>
              </w:rPr>
              <w:t>(i)</w:t>
            </w:r>
            <w:r w:rsidR="00D5377E" w:rsidRPr="00F54810">
              <w:rPr>
                <w:rFonts w:eastAsia="Times New Roman" w:cstheme="minorHAnsi"/>
                <w:i/>
                <w:color w:val="000000"/>
                <w:sz w:val="22"/>
                <w:lang w:val="it-IT"/>
              </w:rPr>
              <w:t xml:space="preserve">/ </w:t>
            </w:r>
            <w:r>
              <w:rPr>
                <w:rFonts w:eastAsia="Times New Roman" w:cstheme="minorHAnsi"/>
                <w:i/>
                <w:color w:val="000000"/>
                <w:sz w:val="22"/>
                <w:u w:val="single"/>
                <w:lang w:val="it-IT"/>
              </w:rPr>
              <w:t>8</w:t>
            </w:r>
            <w:r w:rsidR="00D5377E" w:rsidRPr="00F54810">
              <w:rPr>
                <w:rFonts w:eastAsia="Times New Roman" w:cstheme="minorHAnsi"/>
                <w:i/>
                <w:color w:val="000000"/>
                <w:sz w:val="22"/>
                <w:u w:val="single"/>
                <w:lang w:val="it-IT"/>
              </w:rPr>
              <w:t>(ii)</w:t>
            </w:r>
          </w:p>
        </w:tc>
        <w:tc>
          <w:tcPr>
            <w:tcW w:w="6061" w:type="dxa"/>
            <w:shd w:val="clear" w:color="auto" w:fill="auto"/>
            <w:vAlign w:val="center"/>
          </w:tcPr>
          <w:p w14:paraId="7CFA6B44" w14:textId="3A9001D8" w:rsidR="006D77EB" w:rsidRPr="00F54810" w:rsidRDefault="006D77EB" w:rsidP="005D062D">
            <w:pPr>
              <w:spacing w:after="0" w:line="240" w:lineRule="auto"/>
              <w:rPr>
                <w:rFonts w:eastAsia="Times New Roman" w:cstheme="minorHAnsi"/>
                <w:color w:val="000000"/>
                <w:sz w:val="22"/>
                <w:lang w:val="it-IT"/>
              </w:rPr>
            </w:pPr>
          </w:p>
        </w:tc>
        <w:tc>
          <w:tcPr>
            <w:tcW w:w="924" w:type="dxa"/>
            <w:shd w:val="clear" w:color="auto" w:fill="auto"/>
            <w:noWrap/>
            <w:vAlign w:val="center"/>
            <w:hideMark/>
          </w:tcPr>
          <w:p w14:paraId="2DF214DA" w14:textId="77777777" w:rsidR="006D77EB" w:rsidRPr="00F54810" w:rsidRDefault="006D77EB" w:rsidP="00D364B3">
            <w:pPr>
              <w:spacing w:after="0" w:line="240" w:lineRule="auto"/>
              <w:jc w:val="center"/>
              <w:rPr>
                <w:rFonts w:eastAsia="Times New Roman" w:cstheme="minorHAnsi"/>
                <w:color w:val="000000"/>
                <w:sz w:val="22"/>
                <w:lang w:val="it-IT"/>
              </w:rPr>
            </w:pPr>
          </w:p>
        </w:tc>
      </w:tr>
      <w:tr w:rsidR="006D77EB" w:rsidRPr="00F54810" w14:paraId="268B1C36" w14:textId="77777777" w:rsidTr="000E10F9">
        <w:trPr>
          <w:trHeight w:val="1420"/>
        </w:trPr>
        <w:tc>
          <w:tcPr>
            <w:tcW w:w="738" w:type="dxa"/>
            <w:shd w:val="clear" w:color="auto" w:fill="auto"/>
            <w:vAlign w:val="center"/>
            <w:hideMark/>
          </w:tcPr>
          <w:p w14:paraId="72E37EAF" w14:textId="6E13464D" w:rsidR="006D77EB"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lastRenderedPageBreak/>
              <w:t>GP</w:t>
            </w:r>
            <w:r w:rsidR="006D77EB" w:rsidRPr="00260B74">
              <w:rPr>
                <w:rFonts w:eastAsia="Times New Roman" w:cstheme="minorHAnsi"/>
                <w:color w:val="0D0D0D" w:themeColor="text1" w:themeTint="F2"/>
                <w:sz w:val="22"/>
              </w:rPr>
              <w:t>33</w:t>
            </w:r>
          </w:p>
        </w:tc>
        <w:tc>
          <w:tcPr>
            <w:tcW w:w="6733" w:type="dxa"/>
            <w:shd w:val="clear" w:color="auto" w:fill="auto"/>
            <w:vAlign w:val="center"/>
            <w:hideMark/>
          </w:tcPr>
          <w:p w14:paraId="1C7FE268" w14:textId="78EEF0F6" w:rsidR="006D77EB" w:rsidRPr="00260B74" w:rsidRDefault="006D77EB" w:rsidP="005D062D">
            <w:pPr>
              <w:spacing w:after="0" w:line="240" w:lineRule="auto"/>
              <w:rPr>
                <w:rFonts w:eastAsia="Times New Roman" w:cstheme="minorHAnsi"/>
                <w:color w:val="000000"/>
                <w:sz w:val="22"/>
              </w:rPr>
            </w:pPr>
            <w:r w:rsidRPr="00260B74">
              <w:rPr>
                <w:rFonts w:eastAsia="Times New Roman" w:cstheme="minorHAnsi"/>
                <w:b/>
                <w:bCs/>
                <w:color w:val="000000"/>
                <w:sz w:val="22"/>
              </w:rPr>
              <w:t>Advice on gaps and weaknesses</w:t>
            </w:r>
          </w:p>
          <w:p w14:paraId="711D79BC" w14:textId="6F2A06A9" w:rsidR="006D77EB" w:rsidRPr="00260B74" w:rsidRDefault="00106154" w:rsidP="00D45085">
            <w:pPr>
              <w:spacing w:after="0" w:line="240" w:lineRule="auto"/>
              <w:rPr>
                <w:rFonts w:eastAsia="Times New Roman" w:cstheme="minorHAnsi"/>
                <w:b/>
                <w:bCs/>
                <w:color w:val="000000"/>
                <w:sz w:val="22"/>
              </w:rPr>
            </w:pPr>
            <w:r w:rsidRPr="00260B74">
              <w:rPr>
                <w:rFonts w:eastAsia="Times New Roman" w:cstheme="minorHAnsi"/>
                <w:color w:val="000000"/>
                <w:sz w:val="22"/>
              </w:rPr>
              <w:t>Where</w:t>
            </w:r>
            <w:r w:rsidR="006D77EB" w:rsidRPr="00260B74">
              <w:rPr>
                <w:rFonts w:eastAsia="Times New Roman" w:cstheme="minorHAnsi"/>
                <w:color w:val="000000"/>
                <w:sz w:val="22"/>
              </w:rPr>
              <w:t xml:space="preserve"> gaps and/or weaknesses in candidates' CVs are </w:t>
            </w:r>
            <w:r w:rsidR="00181FD8" w:rsidRPr="00260B74">
              <w:rPr>
                <w:rFonts w:eastAsia="Times New Roman" w:cstheme="minorHAnsi"/>
                <w:color w:val="000000"/>
                <w:sz w:val="22"/>
              </w:rPr>
              <w:t>identified</w:t>
            </w:r>
            <w:r w:rsidR="006D77EB" w:rsidRPr="00260B74">
              <w:rPr>
                <w:rFonts w:eastAsia="Times New Roman" w:cstheme="minorHAnsi"/>
                <w:color w:val="000000"/>
                <w:sz w:val="22"/>
              </w:rPr>
              <w:t xml:space="preserve"> during the department</w:t>
            </w:r>
            <w:r w:rsidR="006C36A2" w:rsidRPr="00260B74">
              <w:rPr>
                <w:rFonts w:eastAsia="Times New Roman" w:cstheme="minorHAnsi"/>
                <w:color w:val="000000"/>
                <w:sz w:val="22"/>
              </w:rPr>
              <w:t xml:space="preserve"> </w:t>
            </w:r>
            <w:r w:rsidR="00D45085" w:rsidRPr="00260B74">
              <w:rPr>
                <w:rFonts w:eastAsia="Times New Roman" w:cstheme="minorHAnsi"/>
                <w:color w:val="000000"/>
                <w:sz w:val="22"/>
              </w:rPr>
              <w:t xml:space="preserve">promotion review </w:t>
            </w:r>
            <w:r w:rsidR="006D77EB" w:rsidRPr="00260B74">
              <w:rPr>
                <w:rFonts w:eastAsia="Times New Roman" w:cstheme="minorHAnsi"/>
                <w:color w:val="000000"/>
                <w:sz w:val="22"/>
              </w:rPr>
              <w:t xml:space="preserve">candidates are offered advice </w:t>
            </w:r>
            <w:r w:rsidR="00D45085" w:rsidRPr="00260B74">
              <w:rPr>
                <w:rFonts w:eastAsia="Times New Roman" w:cstheme="minorHAnsi"/>
                <w:color w:val="000000"/>
                <w:sz w:val="22"/>
              </w:rPr>
              <w:t xml:space="preserve">and practical support to </w:t>
            </w:r>
            <w:r w:rsidR="006D77EB" w:rsidRPr="00260B74">
              <w:rPr>
                <w:rFonts w:eastAsia="Times New Roman" w:cstheme="minorHAnsi"/>
                <w:color w:val="000000"/>
                <w:sz w:val="22"/>
              </w:rPr>
              <w:t>fill</w:t>
            </w:r>
            <w:r w:rsidR="00D45085" w:rsidRPr="00260B74">
              <w:rPr>
                <w:rFonts w:eastAsia="Times New Roman" w:cstheme="minorHAnsi"/>
                <w:color w:val="000000"/>
                <w:sz w:val="22"/>
              </w:rPr>
              <w:t xml:space="preserve"> </w:t>
            </w:r>
            <w:r w:rsidR="006D77EB" w:rsidRPr="00260B74">
              <w:rPr>
                <w:rFonts w:eastAsia="Times New Roman" w:cstheme="minorHAnsi"/>
                <w:color w:val="000000"/>
                <w:sz w:val="22"/>
              </w:rPr>
              <w:t>gaps</w:t>
            </w:r>
            <w:r w:rsidR="00D45085" w:rsidRPr="00260B74">
              <w:rPr>
                <w:rFonts w:eastAsia="Times New Roman" w:cstheme="minorHAnsi"/>
                <w:color w:val="000000"/>
                <w:sz w:val="22"/>
              </w:rPr>
              <w:t xml:space="preserve"> and or to address weaknesses.</w:t>
            </w:r>
          </w:p>
        </w:tc>
        <w:tc>
          <w:tcPr>
            <w:tcW w:w="1120" w:type="dxa"/>
            <w:shd w:val="clear" w:color="auto" w:fill="auto"/>
            <w:noWrap/>
            <w:vAlign w:val="center"/>
          </w:tcPr>
          <w:p w14:paraId="12D405DB" w14:textId="3ED6ADE0" w:rsidR="0010654A" w:rsidRPr="00F54810" w:rsidRDefault="00292649" w:rsidP="00720FE9">
            <w:pPr>
              <w:spacing w:after="0" w:line="240" w:lineRule="auto"/>
              <w:jc w:val="center"/>
              <w:rPr>
                <w:rFonts w:eastAsia="Times New Roman" w:cstheme="minorHAnsi"/>
                <w:color w:val="000000"/>
                <w:sz w:val="22"/>
                <w:lang w:val="it-IT"/>
              </w:rPr>
            </w:pPr>
            <w:r>
              <w:rPr>
                <w:rFonts w:eastAsia="Times New Roman" w:cstheme="minorHAnsi"/>
                <w:i/>
                <w:color w:val="000000"/>
                <w:sz w:val="22"/>
                <w:lang w:val="it-IT"/>
              </w:rPr>
              <w:t>5</w:t>
            </w:r>
            <w:r w:rsidR="00D5377E" w:rsidRPr="00F54810">
              <w:rPr>
                <w:rFonts w:eastAsia="Times New Roman" w:cstheme="minorHAnsi"/>
                <w:i/>
                <w:color w:val="000000"/>
                <w:sz w:val="22"/>
                <w:lang w:val="it-IT"/>
              </w:rPr>
              <w:t xml:space="preserve">(iii)/ </w:t>
            </w:r>
            <w:r>
              <w:rPr>
                <w:rFonts w:eastAsia="Times New Roman" w:cstheme="minorHAnsi"/>
                <w:i/>
                <w:color w:val="000000"/>
                <w:sz w:val="22"/>
                <w:lang w:val="it-IT"/>
              </w:rPr>
              <w:t>7</w:t>
            </w:r>
            <w:r w:rsidR="00D5377E" w:rsidRPr="00F54810">
              <w:rPr>
                <w:rFonts w:eastAsia="Times New Roman" w:cstheme="minorHAnsi"/>
                <w:i/>
                <w:color w:val="000000"/>
                <w:sz w:val="22"/>
                <w:lang w:val="it-IT"/>
              </w:rPr>
              <w:t xml:space="preserve">(i)/ </w:t>
            </w:r>
            <w:r>
              <w:rPr>
                <w:rFonts w:eastAsia="Times New Roman" w:cstheme="minorHAnsi"/>
                <w:i/>
                <w:color w:val="000000"/>
                <w:sz w:val="22"/>
                <w:lang w:val="it-IT"/>
              </w:rPr>
              <w:t>7</w:t>
            </w:r>
            <w:r w:rsidR="00D5377E" w:rsidRPr="00F54810">
              <w:rPr>
                <w:rFonts w:eastAsia="Times New Roman" w:cstheme="minorHAnsi"/>
                <w:i/>
                <w:color w:val="000000"/>
                <w:sz w:val="22"/>
                <w:lang w:val="it-IT"/>
              </w:rPr>
              <w:t xml:space="preserve">(ii)/ </w:t>
            </w:r>
            <w:r>
              <w:rPr>
                <w:rFonts w:eastAsia="Times New Roman" w:cstheme="minorHAnsi"/>
                <w:i/>
                <w:color w:val="000000"/>
                <w:sz w:val="22"/>
                <w:u w:val="single"/>
                <w:lang w:val="it-IT"/>
              </w:rPr>
              <w:t>6</w:t>
            </w:r>
            <w:r w:rsidR="00D5377E" w:rsidRPr="00F54810">
              <w:rPr>
                <w:rFonts w:eastAsia="Times New Roman" w:cstheme="minorHAnsi"/>
                <w:i/>
                <w:color w:val="000000"/>
                <w:sz w:val="22"/>
                <w:u w:val="single"/>
                <w:lang w:val="it-IT"/>
              </w:rPr>
              <w:t>(iii)</w:t>
            </w:r>
            <w:r w:rsidR="00D5377E" w:rsidRPr="00F54810">
              <w:rPr>
                <w:rFonts w:eastAsia="Times New Roman" w:cstheme="minorHAnsi"/>
                <w:i/>
                <w:color w:val="000000"/>
                <w:sz w:val="22"/>
                <w:lang w:val="it-IT"/>
              </w:rPr>
              <w:t xml:space="preserve">/ </w:t>
            </w:r>
            <w:r>
              <w:rPr>
                <w:rFonts w:eastAsia="Times New Roman" w:cstheme="minorHAnsi"/>
                <w:i/>
                <w:color w:val="000000"/>
                <w:sz w:val="22"/>
                <w:u w:val="single"/>
                <w:lang w:val="it-IT"/>
              </w:rPr>
              <w:t>8</w:t>
            </w:r>
            <w:r w:rsidR="00D5377E" w:rsidRPr="00F54810">
              <w:rPr>
                <w:rFonts w:eastAsia="Times New Roman" w:cstheme="minorHAnsi"/>
                <w:i/>
                <w:color w:val="000000"/>
                <w:sz w:val="22"/>
                <w:u w:val="single"/>
                <w:lang w:val="it-IT"/>
              </w:rPr>
              <w:t>(i)</w:t>
            </w:r>
            <w:r w:rsidR="00D5377E" w:rsidRPr="00F54810">
              <w:rPr>
                <w:rFonts w:eastAsia="Times New Roman" w:cstheme="minorHAnsi"/>
                <w:i/>
                <w:color w:val="000000"/>
                <w:sz w:val="22"/>
                <w:lang w:val="it-IT"/>
              </w:rPr>
              <w:t xml:space="preserve">/ </w:t>
            </w:r>
            <w:r>
              <w:rPr>
                <w:rFonts w:eastAsia="Times New Roman" w:cstheme="minorHAnsi"/>
                <w:i/>
                <w:color w:val="000000"/>
                <w:sz w:val="22"/>
                <w:u w:val="single"/>
                <w:lang w:val="it-IT"/>
              </w:rPr>
              <w:t>8</w:t>
            </w:r>
            <w:r w:rsidR="00D5377E" w:rsidRPr="00F54810">
              <w:rPr>
                <w:rFonts w:eastAsia="Times New Roman" w:cstheme="minorHAnsi"/>
                <w:i/>
                <w:color w:val="000000"/>
                <w:sz w:val="22"/>
                <w:u w:val="single"/>
                <w:lang w:val="it-IT"/>
              </w:rPr>
              <w:t>(ii)</w:t>
            </w:r>
          </w:p>
        </w:tc>
        <w:tc>
          <w:tcPr>
            <w:tcW w:w="6061" w:type="dxa"/>
            <w:shd w:val="clear" w:color="auto" w:fill="auto"/>
            <w:vAlign w:val="center"/>
          </w:tcPr>
          <w:p w14:paraId="6AF14D0A" w14:textId="41A38AAB" w:rsidR="006D77EB" w:rsidRPr="00F54810" w:rsidRDefault="006D77EB" w:rsidP="005D062D">
            <w:pPr>
              <w:spacing w:after="0" w:line="240" w:lineRule="auto"/>
              <w:rPr>
                <w:rFonts w:eastAsia="Times New Roman" w:cstheme="minorHAnsi"/>
                <w:color w:val="000000"/>
                <w:sz w:val="22"/>
                <w:lang w:val="it-IT"/>
              </w:rPr>
            </w:pPr>
          </w:p>
        </w:tc>
        <w:tc>
          <w:tcPr>
            <w:tcW w:w="924" w:type="dxa"/>
            <w:shd w:val="clear" w:color="auto" w:fill="auto"/>
            <w:noWrap/>
            <w:vAlign w:val="center"/>
            <w:hideMark/>
          </w:tcPr>
          <w:p w14:paraId="46257876" w14:textId="77777777" w:rsidR="006D77EB" w:rsidRPr="00F54810" w:rsidRDefault="006D77EB" w:rsidP="00D364B3">
            <w:pPr>
              <w:spacing w:after="0" w:line="240" w:lineRule="auto"/>
              <w:jc w:val="center"/>
              <w:rPr>
                <w:rFonts w:eastAsia="Times New Roman" w:cstheme="minorHAnsi"/>
                <w:color w:val="000000"/>
                <w:sz w:val="22"/>
                <w:lang w:val="it-IT"/>
              </w:rPr>
            </w:pPr>
          </w:p>
        </w:tc>
      </w:tr>
      <w:tr w:rsidR="00C007B6" w:rsidRPr="00260B74" w14:paraId="5B2B2099" w14:textId="77777777" w:rsidTr="000E10F9">
        <w:trPr>
          <w:trHeight w:val="326"/>
        </w:trPr>
        <w:tc>
          <w:tcPr>
            <w:tcW w:w="738" w:type="dxa"/>
            <w:shd w:val="clear" w:color="000000" w:fill="BFBFBF"/>
            <w:noWrap/>
            <w:vAlign w:val="center"/>
            <w:hideMark/>
          </w:tcPr>
          <w:p w14:paraId="41C6192F" w14:textId="77777777" w:rsidR="00C007B6" w:rsidRPr="00F54810" w:rsidRDefault="00C007B6" w:rsidP="00C007B6">
            <w:pPr>
              <w:spacing w:after="0" w:line="240" w:lineRule="auto"/>
              <w:rPr>
                <w:rFonts w:eastAsia="Times New Roman" w:cstheme="minorHAnsi"/>
                <w:b/>
                <w:bCs/>
                <w:color w:val="0D0D0D" w:themeColor="text1" w:themeTint="F2"/>
                <w:sz w:val="22"/>
                <w:lang w:val="it-IT"/>
              </w:rPr>
            </w:pPr>
            <w:r w:rsidRPr="00F54810">
              <w:rPr>
                <w:rFonts w:eastAsia="Times New Roman" w:cstheme="minorHAnsi"/>
                <w:b/>
                <w:bCs/>
                <w:color w:val="0D0D0D" w:themeColor="text1" w:themeTint="F2"/>
                <w:sz w:val="22"/>
                <w:lang w:val="it-IT"/>
              </w:rPr>
              <w:t> </w:t>
            </w:r>
          </w:p>
        </w:tc>
        <w:tc>
          <w:tcPr>
            <w:tcW w:w="6733" w:type="dxa"/>
            <w:shd w:val="clear" w:color="000000" w:fill="BFBFBF"/>
            <w:vAlign w:val="center"/>
            <w:hideMark/>
          </w:tcPr>
          <w:p w14:paraId="67C10A8C" w14:textId="073DFFB0"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Feedback and follow up for appointment and promotion candidates</w:t>
            </w:r>
          </w:p>
        </w:tc>
        <w:tc>
          <w:tcPr>
            <w:tcW w:w="1120" w:type="dxa"/>
            <w:shd w:val="clear" w:color="000000" w:fill="BFBFBF"/>
            <w:vAlign w:val="center"/>
          </w:tcPr>
          <w:p w14:paraId="73BE7AF7" w14:textId="2D352398"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061" w:type="dxa"/>
            <w:shd w:val="clear" w:color="000000" w:fill="BFBFBF"/>
            <w:vAlign w:val="center"/>
          </w:tcPr>
          <w:p w14:paraId="6D805B53" w14:textId="59C8CBC4"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924" w:type="dxa"/>
            <w:shd w:val="clear" w:color="000000" w:fill="BFBFBF"/>
            <w:vAlign w:val="center"/>
            <w:hideMark/>
          </w:tcPr>
          <w:p w14:paraId="703C7A42"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6D77EB" w:rsidRPr="00260B74" w14:paraId="28A6077B" w14:textId="77777777" w:rsidTr="000E10F9">
        <w:trPr>
          <w:trHeight w:val="1289"/>
        </w:trPr>
        <w:tc>
          <w:tcPr>
            <w:tcW w:w="738" w:type="dxa"/>
            <w:shd w:val="clear" w:color="auto" w:fill="auto"/>
            <w:vAlign w:val="center"/>
            <w:hideMark/>
          </w:tcPr>
          <w:p w14:paraId="208E79B5" w14:textId="7760FE14" w:rsidR="006D77EB"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6D77EB" w:rsidRPr="00260B74">
              <w:rPr>
                <w:rFonts w:eastAsia="Times New Roman" w:cstheme="minorHAnsi"/>
                <w:color w:val="0D0D0D" w:themeColor="text1" w:themeTint="F2"/>
                <w:sz w:val="22"/>
              </w:rPr>
              <w:t>34</w:t>
            </w:r>
          </w:p>
        </w:tc>
        <w:tc>
          <w:tcPr>
            <w:tcW w:w="6733" w:type="dxa"/>
            <w:shd w:val="clear" w:color="000000" w:fill="FFFFFF"/>
            <w:vAlign w:val="center"/>
            <w:hideMark/>
          </w:tcPr>
          <w:p w14:paraId="14DFCC5B" w14:textId="019EF9F1" w:rsidR="006D77EB" w:rsidRPr="00260B74" w:rsidRDefault="006D77EB"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Positive feedback</w:t>
            </w:r>
          </w:p>
          <w:p w14:paraId="68AF69FE" w14:textId="58E3D994" w:rsidR="006D77EB" w:rsidRPr="00260B74" w:rsidRDefault="006D77EB" w:rsidP="00D364B3">
            <w:pPr>
              <w:spacing w:after="0" w:line="240" w:lineRule="auto"/>
              <w:rPr>
                <w:rFonts w:eastAsia="Times New Roman" w:cstheme="minorHAnsi"/>
                <w:b/>
                <w:bCs/>
                <w:color w:val="000000"/>
                <w:sz w:val="22"/>
                <w:u w:val="single"/>
              </w:rPr>
            </w:pPr>
            <w:r w:rsidRPr="00260B74">
              <w:rPr>
                <w:rFonts w:eastAsia="Times New Roman" w:cstheme="minorHAnsi"/>
                <w:bCs/>
                <w:color w:val="000000"/>
                <w:sz w:val="22"/>
              </w:rPr>
              <w:t>Successful and unsuccessful candidates</w:t>
            </w:r>
            <w:r w:rsidRPr="00260B74">
              <w:rPr>
                <w:rFonts w:eastAsia="Times New Roman" w:cstheme="minorHAnsi"/>
                <w:color w:val="000000"/>
                <w:sz w:val="22"/>
              </w:rPr>
              <w:t xml:space="preserve"> are offered and take the opportunity for positive feedback.</w:t>
            </w:r>
          </w:p>
        </w:tc>
        <w:tc>
          <w:tcPr>
            <w:tcW w:w="1120" w:type="dxa"/>
            <w:shd w:val="clear" w:color="auto" w:fill="auto"/>
            <w:noWrap/>
            <w:vAlign w:val="center"/>
          </w:tcPr>
          <w:p w14:paraId="2C821230" w14:textId="690FD18F" w:rsidR="006D77EB" w:rsidRPr="00260B74" w:rsidRDefault="00292649" w:rsidP="00720FE9">
            <w:pPr>
              <w:spacing w:after="0" w:line="240" w:lineRule="auto"/>
              <w:jc w:val="center"/>
              <w:rPr>
                <w:rFonts w:eastAsia="Times New Roman" w:cstheme="minorHAnsi"/>
                <w:color w:val="000000"/>
                <w:sz w:val="22"/>
              </w:rPr>
            </w:pPr>
            <w:r>
              <w:rPr>
                <w:rFonts w:eastAsia="Times New Roman" w:cstheme="minorHAnsi"/>
                <w:color w:val="000000"/>
                <w:sz w:val="22"/>
              </w:rPr>
              <w:t>5</w:t>
            </w:r>
            <w:r w:rsidR="00D5377E">
              <w:rPr>
                <w:rFonts w:eastAsia="Times New Roman" w:cstheme="minorHAnsi"/>
                <w:color w:val="000000"/>
                <w:sz w:val="22"/>
              </w:rPr>
              <w:t xml:space="preserve">(iii)/ </w:t>
            </w:r>
            <w:r>
              <w:rPr>
                <w:rFonts w:eastAsia="Times New Roman" w:cstheme="minorHAnsi"/>
                <w:color w:val="000000"/>
                <w:sz w:val="22"/>
                <w:u w:val="single"/>
              </w:rPr>
              <w:t>6</w:t>
            </w:r>
            <w:r w:rsidR="00D5377E" w:rsidRPr="00D5377E">
              <w:rPr>
                <w:rFonts w:eastAsia="Times New Roman" w:cstheme="minorHAnsi"/>
                <w:color w:val="000000"/>
                <w:sz w:val="22"/>
                <w:u w:val="single"/>
              </w:rPr>
              <w:t>(iii)</w:t>
            </w:r>
          </w:p>
        </w:tc>
        <w:tc>
          <w:tcPr>
            <w:tcW w:w="6061" w:type="dxa"/>
            <w:shd w:val="clear" w:color="auto" w:fill="auto"/>
            <w:vAlign w:val="center"/>
          </w:tcPr>
          <w:p w14:paraId="150077E8" w14:textId="77777777" w:rsidR="006D77EB" w:rsidRPr="00260B74" w:rsidRDefault="006D77EB" w:rsidP="005D062D">
            <w:pPr>
              <w:spacing w:after="0" w:line="240" w:lineRule="auto"/>
              <w:rPr>
                <w:rFonts w:eastAsia="Times New Roman" w:cstheme="minorHAnsi"/>
                <w:color w:val="000000"/>
                <w:sz w:val="22"/>
              </w:rPr>
            </w:pPr>
          </w:p>
        </w:tc>
        <w:tc>
          <w:tcPr>
            <w:tcW w:w="924" w:type="dxa"/>
            <w:shd w:val="clear" w:color="auto" w:fill="auto"/>
            <w:noWrap/>
            <w:vAlign w:val="center"/>
            <w:hideMark/>
          </w:tcPr>
          <w:p w14:paraId="4E04C929" w14:textId="77777777" w:rsidR="006D77EB" w:rsidRPr="00260B74" w:rsidRDefault="006D77EB" w:rsidP="00D364B3">
            <w:pPr>
              <w:spacing w:after="0" w:line="240" w:lineRule="auto"/>
              <w:jc w:val="center"/>
              <w:rPr>
                <w:rFonts w:eastAsia="Times New Roman" w:cstheme="minorHAnsi"/>
                <w:color w:val="000000"/>
                <w:sz w:val="22"/>
              </w:rPr>
            </w:pPr>
          </w:p>
        </w:tc>
      </w:tr>
      <w:tr w:rsidR="006D77EB" w:rsidRPr="00260B74" w14:paraId="0DC545FC" w14:textId="77777777" w:rsidTr="000E10F9">
        <w:trPr>
          <w:trHeight w:val="1289"/>
        </w:trPr>
        <w:tc>
          <w:tcPr>
            <w:tcW w:w="738" w:type="dxa"/>
            <w:shd w:val="clear" w:color="auto" w:fill="auto"/>
            <w:vAlign w:val="center"/>
            <w:hideMark/>
          </w:tcPr>
          <w:p w14:paraId="0479CE82" w14:textId="253443D9" w:rsidR="006D77EB"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6D77EB" w:rsidRPr="00260B74">
              <w:rPr>
                <w:rFonts w:eastAsia="Times New Roman" w:cstheme="minorHAnsi"/>
                <w:color w:val="0D0D0D" w:themeColor="text1" w:themeTint="F2"/>
                <w:sz w:val="22"/>
              </w:rPr>
              <w:t>35</w:t>
            </w:r>
          </w:p>
        </w:tc>
        <w:tc>
          <w:tcPr>
            <w:tcW w:w="6733" w:type="dxa"/>
            <w:shd w:val="clear" w:color="000000" w:fill="FFFFFF"/>
            <w:vAlign w:val="center"/>
            <w:hideMark/>
          </w:tcPr>
          <w:p w14:paraId="4FF3F604" w14:textId="77777777" w:rsidR="006D77EB" w:rsidRPr="00260B74" w:rsidRDefault="006D77EB"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Unbiased career advice and guidance</w:t>
            </w:r>
          </w:p>
          <w:p w14:paraId="5D31D869" w14:textId="3605D22B" w:rsidR="006D77EB" w:rsidRPr="00260B74" w:rsidRDefault="006D77EB">
            <w:pPr>
              <w:spacing w:after="0" w:line="240" w:lineRule="auto"/>
              <w:rPr>
                <w:rFonts w:eastAsia="Times New Roman" w:cstheme="minorHAnsi"/>
                <w:bCs/>
                <w:color w:val="000000"/>
                <w:sz w:val="22"/>
              </w:rPr>
            </w:pPr>
            <w:r w:rsidRPr="00260B74">
              <w:rPr>
                <w:rFonts w:eastAsia="Times New Roman" w:cstheme="minorHAnsi"/>
                <w:bCs/>
                <w:color w:val="000000"/>
                <w:sz w:val="22"/>
              </w:rPr>
              <w:t>Unbiased career advice and guidance</w:t>
            </w:r>
            <w:r w:rsidRPr="00260B74">
              <w:rPr>
                <w:rFonts w:eastAsia="Times New Roman" w:cstheme="minorHAnsi"/>
                <w:color w:val="000000"/>
                <w:sz w:val="22"/>
              </w:rPr>
              <w:t xml:space="preserve"> is available to unsuccessful candidates to improve their chances </w:t>
            </w:r>
            <w:r w:rsidR="00170E11" w:rsidRPr="00260B74">
              <w:rPr>
                <w:rFonts w:eastAsia="Times New Roman" w:cstheme="minorHAnsi"/>
                <w:color w:val="000000"/>
                <w:sz w:val="22"/>
              </w:rPr>
              <w:t xml:space="preserve">of success </w:t>
            </w:r>
            <w:r w:rsidR="0061653F" w:rsidRPr="00260B74">
              <w:rPr>
                <w:rFonts w:eastAsia="Times New Roman" w:cstheme="minorHAnsi"/>
                <w:color w:val="000000"/>
                <w:sz w:val="22"/>
              </w:rPr>
              <w:t>in</w:t>
            </w:r>
            <w:r w:rsidR="00E04C10" w:rsidRPr="00260B74">
              <w:rPr>
                <w:rFonts w:eastAsia="Times New Roman" w:cstheme="minorHAnsi"/>
                <w:color w:val="000000"/>
                <w:sz w:val="22"/>
              </w:rPr>
              <w:t xml:space="preserve"> future applications</w:t>
            </w:r>
            <w:r w:rsidRPr="00260B74">
              <w:rPr>
                <w:rFonts w:eastAsia="Times New Roman" w:cstheme="minorHAnsi"/>
                <w:color w:val="000000"/>
                <w:sz w:val="22"/>
              </w:rPr>
              <w:t>.</w:t>
            </w:r>
          </w:p>
        </w:tc>
        <w:tc>
          <w:tcPr>
            <w:tcW w:w="1120" w:type="dxa"/>
            <w:shd w:val="clear" w:color="auto" w:fill="auto"/>
            <w:noWrap/>
            <w:vAlign w:val="center"/>
          </w:tcPr>
          <w:p w14:paraId="5C480FA1" w14:textId="351614F4" w:rsidR="006D77EB" w:rsidRPr="00260B74" w:rsidRDefault="00292649" w:rsidP="00720FE9">
            <w:pPr>
              <w:spacing w:after="0" w:line="240" w:lineRule="auto"/>
              <w:jc w:val="center"/>
              <w:rPr>
                <w:rFonts w:eastAsia="Times New Roman" w:cstheme="minorHAnsi"/>
                <w:color w:val="000000"/>
                <w:sz w:val="22"/>
              </w:rPr>
            </w:pPr>
            <w:r>
              <w:rPr>
                <w:rFonts w:eastAsia="Times New Roman" w:cstheme="minorHAnsi"/>
                <w:color w:val="000000"/>
                <w:sz w:val="22"/>
              </w:rPr>
              <w:t>5</w:t>
            </w:r>
            <w:r w:rsidR="001F18B2">
              <w:rPr>
                <w:rFonts w:eastAsia="Times New Roman" w:cstheme="minorHAnsi"/>
                <w:color w:val="000000"/>
                <w:sz w:val="22"/>
              </w:rPr>
              <w:t xml:space="preserve">(iii)/ </w:t>
            </w:r>
            <w:r>
              <w:rPr>
                <w:rFonts w:eastAsia="Times New Roman" w:cstheme="minorHAnsi"/>
                <w:color w:val="000000"/>
                <w:sz w:val="22"/>
                <w:u w:val="single"/>
              </w:rPr>
              <w:t>6</w:t>
            </w:r>
            <w:r w:rsidR="001F18B2" w:rsidRPr="00D5377E">
              <w:rPr>
                <w:rFonts w:eastAsia="Times New Roman" w:cstheme="minorHAnsi"/>
                <w:color w:val="000000"/>
                <w:sz w:val="22"/>
                <w:u w:val="single"/>
              </w:rPr>
              <w:t>(iii)</w:t>
            </w:r>
            <w:r w:rsidR="001F18B2" w:rsidRPr="001F18B2">
              <w:rPr>
                <w:rFonts w:eastAsia="Times New Roman" w:cstheme="minorHAnsi"/>
                <w:color w:val="000000"/>
                <w:sz w:val="22"/>
              </w:rPr>
              <w:t xml:space="preserve">/ </w:t>
            </w:r>
            <w:r>
              <w:rPr>
                <w:rFonts w:eastAsia="Times New Roman" w:cstheme="minorHAnsi"/>
                <w:color w:val="000000"/>
                <w:sz w:val="22"/>
              </w:rPr>
              <w:t>7</w:t>
            </w:r>
            <w:r w:rsidR="001F18B2" w:rsidRPr="001F18B2">
              <w:rPr>
                <w:rFonts w:eastAsia="Times New Roman" w:cstheme="minorHAnsi"/>
                <w:color w:val="000000"/>
                <w:sz w:val="22"/>
              </w:rPr>
              <w:t>(ii)</w:t>
            </w:r>
            <w:r w:rsidR="001F18B2">
              <w:rPr>
                <w:rFonts w:eastAsia="Times New Roman" w:cstheme="minorHAnsi"/>
                <w:color w:val="000000"/>
                <w:sz w:val="22"/>
              </w:rPr>
              <w:t xml:space="preserve">/ </w:t>
            </w:r>
            <w:r>
              <w:rPr>
                <w:rFonts w:eastAsia="Times New Roman" w:cstheme="minorHAnsi"/>
                <w:color w:val="000000"/>
                <w:sz w:val="22"/>
                <w:u w:val="single"/>
              </w:rPr>
              <w:t>8</w:t>
            </w:r>
            <w:r w:rsidR="001F18B2" w:rsidRPr="001F18B2">
              <w:rPr>
                <w:rFonts w:eastAsia="Times New Roman" w:cstheme="minorHAnsi"/>
                <w:color w:val="000000"/>
                <w:sz w:val="22"/>
                <w:u w:val="single"/>
              </w:rPr>
              <w:t>(ii)</w:t>
            </w:r>
          </w:p>
        </w:tc>
        <w:tc>
          <w:tcPr>
            <w:tcW w:w="6061" w:type="dxa"/>
            <w:shd w:val="clear" w:color="auto" w:fill="auto"/>
            <w:vAlign w:val="center"/>
          </w:tcPr>
          <w:p w14:paraId="538C8B5F" w14:textId="77777777" w:rsidR="006D77EB" w:rsidRPr="00260B74" w:rsidRDefault="006D77EB" w:rsidP="005D062D">
            <w:pPr>
              <w:spacing w:after="0" w:line="240" w:lineRule="auto"/>
              <w:rPr>
                <w:rFonts w:eastAsia="Times New Roman" w:cstheme="minorHAnsi"/>
                <w:color w:val="000000"/>
                <w:sz w:val="22"/>
              </w:rPr>
            </w:pPr>
          </w:p>
        </w:tc>
        <w:tc>
          <w:tcPr>
            <w:tcW w:w="924" w:type="dxa"/>
            <w:shd w:val="clear" w:color="auto" w:fill="auto"/>
            <w:noWrap/>
            <w:vAlign w:val="center"/>
            <w:hideMark/>
          </w:tcPr>
          <w:p w14:paraId="51CBAD54" w14:textId="77777777" w:rsidR="006D77EB" w:rsidRPr="00260B74" w:rsidRDefault="006D77EB" w:rsidP="00D364B3">
            <w:pPr>
              <w:spacing w:after="0" w:line="240" w:lineRule="auto"/>
              <w:jc w:val="center"/>
              <w:rPr>
                <w:rFonts w:eastAsia="Times New Roman" w:cstheme="minorHAnsi"/>
                <w:color w:val="000000"/>
                <w:sz w:val="22"/>
              </w:rPr>
            </w:pPr>
          </w:p>
        </w:tc>
      </w:tr>
      <w:tr w:rsidR="006D77EB" w:rsidRPr="00260B74" w14:paraId="6ED2F146" w14:textId="77777777" w:rsidTr="000E10F9">
        <w:trPr>
          <w:trHeight w:val="1289"/>
        </w:trPr>
        <w:tc>
          <w:tcPr>
            <w:tcW w:w="738" w:type="dxa"/>
            <w:shd w:val="clear" w:color="auto" w:fill="auto"/>
            <w:vAlign w:val="center"/>
            <w:hideMark/>
          </w:tcPr>
          <w:p w14:paraId="641A9F8C" w14:textId="7B2FE607" w:rsidR="006D77EB" w:rsidRPr="00260B74" w:rsidRDefault="00260B74" w:rsidP="005D062D">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6D77EB" w:rsidRPr="00260B74">
              <w:rPr>
                <w:rFonts w:eastAsia="Times New Roman" w:cstheme="minorHAnsi"/>
                <w:color w:val="0D0D0D" w:themeColor="text1" w:themeTint="F2"/>
                <w:sz w:val="22"/>
              </w:rPr>
              <w:t>36</w:t>
            </w:r>
          </w:p>
        </w:tc>
        <w:tc>
          <w:tcPr>
            <w:tcW w:w="6733" w:type="dxa"/>
            <w:shd w:val="clear" w:color="000000" w:fill="FFFFFF"/>
            <w:vAlign w:val="center"/>
            <w:hideMark/>
          </w:tcPr>
          <w:p w14:paraId="6C67B73E" w14:textId="77777777" w:rsidR="006D77EB" w:rsidRPr="00260B74" w:rsidRDefault="006D77EB" w:rsidP="005D062D">
            <w:pPr>
              <w:spacing w:after="0" w:line="240" w:lineRule="auto"/>
              <w:rPr>
                <w:rFonts w:eastAsia="Times New Roman" w:cstheme="minorHAnsi"/>
                <w:b/>
                <w:bCs/>
                <w:color w:val="000000"/>
                <w:sz w:val="22"/>
              </w:rPr>
            </w:pPr>
            <w:r w:rsidRPr="00260B74">
              <w:rPr>
                <w:rFonts w:eastAsia="Times New Roman" w:cstheme="minorHAnsi"/>
                <w:b/>
                <w:bCs/>
                <w:color w:val="000000"/>
                <w:sz w:val="22"/>
              </w:rPr>
              <w:t>Activities and opportunities available to candidates</w:t>
            </w:r>
          </w:p>
          <w:p w14:paraId="61EDA940" w14:textId="189CFC8E" w:rsidR="006D77EB" w:rsidRPr="00260B74" w:rsidRDefault="00E04C10">
            <w:pPr>
              <w:spacing w:after="0" w:line="240" w:lineRule="auto"/>
              <w:rPr>
                <w:rFonts w:eastAsia="Times New Roman" w:cstheme="minorHAnsi"/>
                <w:b/>
                <w:bCs/>
                <w:color w:val="000000"/>
                <w:sz w:val="22"/>
              </w:rPr>
            </w:pPr>
            <w:r w:rsidRPr="00260B74">
              <w:rPr>
                <w:rFonts w:eastAsia="Times New Roman" w:cstheme="minorHAnsi"/>
                <w:bCs/>
                <w:color w:val="000000"/>
                <w:sz w:val="22"/>
              </w:rPr>
              <w:t>Departmental c</w:t>
            </w:r>
            <w:r w:rsidR="006D77EB" w:rsidRPr="00260B74">
              <w:rPr>
                <w:rFonts w:eastAsia="Times New Roman" w:cstheme="minorHAnsi"/>
                <w:color w:val="000000"/>
                <w:sz w:val="22"/>
              </w:rPr>
              <w:t xml:space="preserve">andidates who receive feedback on the experiences, skills, activities, and opportunities they need </w:t>
            </w:r>
            <w:r w:rsidRPr="00260B74">
              <w:rPr>
                <w:rFonts w:eastAsia="Times New Roman" w:cstheme="minorHAnsi"/>
                <w:color w:val="000000"/>
                <w:sz w:val="22"/>
              </w:rPr>
              <w:t xml:space="preserve">for future applications </w:t>
            </w:r>
            <w:r w:rsidR="006D77EB" w:rsidRPr="00260B74">
              <w:rPr>
                <w:rFonts w:eastAsia="Times New Roman" w:cstheme="minorHAnsi"/>
                <w:color w:val="000000"/>
                <w:sz w:val="22"/>
              </w:rPr>
              <w:t>are provided with the opportunity to gain these</w:t>
            </w:r>
            <w:r w:rsidR="00D364B3" w:rsidRPr="00260B74">
              <w:rPr>
                <w:rFonts w:eastAsia="Times New Roman" w:cstheme="minorHAnsi"/>
                <w:color w:val="000000"/>
                <w:sz w:val="22"/>
              </w:rPr>
              <w:t>.</w:t>
            </w:r>
          </w:p>
        </w:tc>
        <w:tc>
          <w:tcPr>
            <w:tcW w:w="1120" w:type="dxa"/>
            <w:shd w:val="clear" w:color="auto" w:fill="auto"/>
            <w:noWrap/>
            <w:vAlign w:val="center"/>
          </w:tcPr>
          <w:p w14:paraId="7582F375" w14:textId="1ABB44DD" w:rsidR="006D77EB" w:rsidRPr="00260B74" w:rsidRDefault="00292649" w:rsidP="00720FE9">
            <w:pPr>
              <w:spacing w:after="0" w:line="240" w:lineRule="auto"/>
              <w:jc w:val="center"/>
              <w:rPr>
                <w:rFonts w:eastAsia="Times New Roman" w:cstheme="minorHAnsi"/>
                <w:color w:val="000000"/>
                <w:sz w:val="22"/>
              </w:rPr>
            </w:pPr>
            <w:r>
              <w:rPr>
                <w:rFonts w:eastAsia="Times New Roman" w:cstheme="minorHAnsi"/>
                <w:color w:val="000000"/>
                <w:sz w:val="22"/>
              </w:rPr>
              <w:t>7</w:t>
            </w:r>
            <w:r w:rsidR="001F18B2" w:rsidRPr="001F18B2">
              <w:rPr>
                <w:rFonts w:eastAsia="Times New Roman" w:cstheme="minorHAnsi"/>
                <w:color w:val="000000"/>
                <w:sz w:val="22"/>
              </w:rPr>
              <w:t>(ii)</w:t>
            </w:r>
            <w:r w:rsidR="001F18B2">
              <w:rPr>
                <w:rFonts w:eastAsia="Times New Roman" w:cstheme="minorHAnsi"/>
                <w:color w:val="000000"/>
                <w:sz w:val="22"/>
              </w:rPr>
              <w:t xml:space="preserve">/ </w:t>
            </w:r>
            <w:r>
              <w:rPr>
                <w:rFonts w:eastAsia="Times New Roman" w:cstheme="minorHAnsi"/>
                <w:color w:val="000000"/>
                <w:sz w:val="22"/>
                <w:u w:val="single"/>
              </w:rPr>
              <w:t>8</w:t>
            </w:r>
            <w:r w:rsidR="001F18B2" w:rsidRPr="001F18B2">
              <w:rPr>
                <w:rFonts w:eastAsia="Times New Roman" w:cstheme="minorHAnsi"/>
                <w:color w:val="000000"/>
                <w:sz w:val="22"/>
                <w:u w:val="single"/>
              </w:rPr>
              <w:t>(ii)</w:t>
            </w:r>
          </w:p>
        </w:tc>
        <w:tc>
          <w:tcPr>
            <w:tcW w:w="6061" w:type="dxa"/>
            <w:shd w:val="clear" w:color="auto" w:fill="auto"/>
            <w:vAlign w:val="center"/>
          </w:tcPr>
          <w:p w14:paraId="3BC2CF55" w14:textId="77777777" w:rsidR="006D77EB" w:rsidRPr="00260B74" w:rsidRDefault="006D77EB" w:rsidP="005D062D">
            <w:pPr>
              <w:spacing w:after="0" w:line="240" w:lineRule="auto"/>
              <w:rPr>
                <w:rFonts w:eastAsia="Times New Roman" w:cstheme="minorHAnsi"/>
                <w:color w:val="000000"/>
                <w:sz w:val="22"/>
              </w:rPr>
            </w:pPr>
          </w:p>
        </w:tc>
        <w:tc>
          <w:tcPr>
            <w:tcW w:w="924" w:type="dxa"/>
            <w:shd w:val="clear" w:color="auto" w:fill="auto"/>
            <w:noWrap/>
            <w:vAlign w:val="center"/>
            <w:hideMark/>
          </w:tcPr>
          <w:p w14:paraId="3B98C539" w14:textId="77777777" w:rsidR="006D77EB" w:rsidRPr="00260B74" w:rsidRDefault="006D77EB" w:rsidP="00D364B3">
            <w:pPr>
              <w:spacing w:after="0" w:line="240" w:lineRule="auto"/>
              <w:jc w:val="center"/>
              <w:rPr>
                <w:rFonts w:eastAsia="Times New Roman" w:cstheme="minorHAnsi"/>
                <w:color w:val="000000"/>
                <w:sz w:val="22"/>
              </w:rPr>
            </w:pPr>
          </w:p>
        </w:tc>
      </w:tr>
    </w:tbl>
    <w:p w14:paraId="2D7EF4E7" w14:textId="77777777" w:rsidR="005C610B" w:rsidRPr="00260B74" w:rsidRDefault="005C610B">
      <w:pPr>
        <w:rPr>
          <w:rFonts w:cstheme="minorHAnsi"/>
          <w:sz w:val="22"/>
        </w:rPr>
      </w:pPr>
      <w:r w:rsidRPr="00260B74">
        <w:rPr>
          <w:rFonts w:cstheme="minorHAnsi"/>
          <w:sz w:val="22"/>
        </w:rPr>
        <w:br w:type="page"/>
      </w:r>
    </w:p>
    <w:tbl>
      <w:tblPr>
        <w:tblW w:w="1559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708"/>
        <w:gridCol w:w="1131"/>
        <w:gridCol w:w="6114"/>
        <w:gridCol w:w="899"/>
      </w:tblGrid>
      <w:tr w:rsidR="006B43F8" w:rsidRPr="00260B74" w14:paraId="068A6BA7" w14:textId="77777777" w:rsidTr="000E10F9">
        <w:trPr>
          <w:trHeight w:val="390"/>
        </w:trPr>
        <w:tc>
          <w:tcPr>
            <w:tcW w:w="15590" w:type="dxa"/>
            <w:gridSpan w:val="5"/>
            <w:shd w:val="clear" w:color="auto" w:fill="C00000"/>
            <w:noWrap/>
            <w:vAlign w:val="center"/>
            <w:hideMark/>
          </w:tcPr>
          <w:p w14:paraId="7A862019" w14:textId="77777777" w:rsidR="006B43F8" w:rsidRPr="00260B74" w:rsidRDefault="006B43F8" w:rsidP="003C7D1A">
            <w:pPr>
              <w:spacing w:after="0" w:line="240" w:lineRule="auto"/>
              <w:rPr>
                <w:rFonts w:eastAsia="Times New Roman" w:cstheme="minorHAnsi"/>
                <w:color w:val="FFFFFF" w:themeColor="background1"/>
                <w:sz w:val="22"/>
              </w:rPr>
            </w:pPr>
            <w:r w:rsidRPr="00260B74">
              <w:rPr>
                <w:rFonts w:eastAsia="Times New Roman" w:cstheme="minorHAnsi"/>
                <w:b/>
                <w:bCs/>
                <w:i/>
                <w:iCs/>
                <w:color w:val="FFFFFF" w:themeColor="background1"/>
                <w:sz w:val="22"/>
              </w:rPr>
              <w:lastRenderedPageBreak/>
              <w:t>Action Area 3: Career Development</w:t>
            </w:r>
          </w:p>
        </w:tc>
      </w:tr>
      <w:tr w:rsidR="006B43F8" w:rsidRPr="00260B74" w14:paraId="38AB8227" w14:textId="77777777" w:rsidTr="000E10F9">
        <w:trPr>
          <w:trHeight w:val="330"/>
        </w:trPr>
        <w:tc>
          <w:tcPr>
            <w:tcW w:w="15590" w:type="dxa"/>
            <w:gridSpan w:val="5"/>
            <w:shd w:val="clear" w:color="auto" w:fill="C00000"/>
            <w:noWrap/>
            <w:vAlign w:val="center"/>
            <w:hideMark/>
          </w:tcPr>
          <w:p w14:paraId="07508FDB" w14:textId="15D591DA" w:rsidR="006B43F8" w:rsidRPr="00260B74" w:rsidRDefault="003571BE" w:rsidP="003C7D1A">
            <w:pPr>
              <w:spacing w:after="0" w:line="240" w:lineRule="auto"/>
              <w:rPr>
                <w:rFonts w:eastAsia="Times New Roman" w:cstheme="minorHAnsi"/>
                <w:color w:val="FFFFFF" w:themeColor="background1"/>
                <w:sz w:val="22"/>
              </w:rPr>
            </w:pPr>
            <w:r>
              <w:rPr>
                <w:rFonts w:eastAsia="Times New Roman" w:cstheme="minorHAnsi"/>
                <w:b/>
                <w:bCs/>
                <w:i/>
                <w:iCs/>
                <w:color w:val="FFFFFF" w:themeColor="background1"/>
                <w:sz w:val="22"/>
              </w:rPr>
              <w:t>3A</w:t>
            </w:r>
            <w:r w:rsidR="006B43F8" w:rsidRPr="00260B74">
              <w:rPr>
                <w:rFonts w:eastAsia="Times New Roman" w:cstheme="minorHAnsi"/>
                <w:b/>
                <w:bCs/>
                <w:i/>
                <w:iCs/>
                <w:color w:val="FFFFFF" w:themeColor="background1"/>
                <w:sz w:val="22"/>
              </w:rPr>
              <w:t xml:space="preserve">: Career Development Provision </w:t>
            </w:r>
          </w:p>
        </w:tc>
      </w:tr>
      <w:tr w:rsidR="006B43F8" w:rsidRPr="00260B74" w14:paraId="4EED482E" w14:textId="77777777" w:rsidTr="000E10F9">
        <w:trPr>
          <w:trHeight w:val="315"/>
        </w:trPr>
        <w:tc>
          <w:tcPr>
            <w:tcW w:w="15590" w:type="dxa"/>
            <w:gridSpan w:val="5"/>
            <w:shd w:val="clear" w:color="000000" w:fill="BFBFBF"/>
            <w:noWrap/>
            <w:vAlign w:val="bottom"/>
          </w:tcPr>
          <w:p w14:paraId="26ACD17C" w14:textId="180E2283" w:rsidR="006B43F8" w:rsidRPr="00260B74" w:rsidRDefault="006B43F8">
            <w:pPr>
              <w:spacing w:after="0" w:line="240" w:lineRule="auto"/>
              <w:rPr>
                <w:rFonts w:eastAsia="Times New Roman" w:cstheme="minorHAnsi"/>
                <w:b/>
                <w:bCs/>
                <w:i/>
                <w:iCs/>
                <w:color w:val="0D0D0D" w:themeColor="text1" w:themeTint="F2"/>
                <w:sz w:val="22"/>
              </w:rPr>
            </w:pPr>
            <w:r w:rsidRPr="00260B74">
              <w:rPr>
                <w:rFonts w:eastAsia="Times New Roman" w:cstheme="minorHAnsi"/>
                <w:bCs/>
                <w:i/>
                <w:iCs/>
                <w:color w:val="0D0D0D" w:themeColor="text1" w:themeTint="F2"/>
                <w:sz w:val="22"/>
              </w:rPr>
              <w:t xml:space="preserve">The support and encouragement provided for </w:t>
            </w:r>
            <w:r w:rsidR="00C320F5" w:rsidRPr="00260B74">
              <w:rPr>
                <w:rFonts w:eastAsia="Times New Roman" w:cstheme="minorHAnsi"/>
                <w:bCs/>
                <w:i/>
                <w:iCs/>
                <w:color w:val="0D0D0D" w:themeColor="text1" w:themeTint="F2"/>
                <w:sz w:val="22"/>
              </w:rPr>
              <w:t xml:space="preserve">staff in </w:t>
            </w:r>
            <w:r w:rsidR="00EE3A9B" w:rsidRPr="00260B74">
              <w:rPr>
                <w:rFonts w:eastAsia="Times New Roman" w:cstheme="minorHAnsi"/>
                <w:bCs/>
                <w:i/>
                <w:iCs/>
                <w:color w:val="0D0D0D" w:themeColor="text1" w:themeTint="F2"/>
                <w:sz w:val="22"/>
              </w:rPr>
              <w:t>underrepresented</w:t>
            </w:r>
            <w:r w:rsidRPr="00260B74">
              <w:rPr>
                <w:rFonts w:eastAsia="Times New Roman" w:cstheme="minorHAnsi"/>
                <w:bCs/>
                <w:i/>
                <w:iCs/>
                <w:color w:val="0D0D0D" w:themeColor="text1" w:themeTint="F2"/>
                <w:sz w:val="22"/>
              </w:rPr>
              <w:t xml:space="preserve"> groups to participate </w:t>
            </w:r>
            <w:r w:rsidR="00EE3A9B" w:rsidRPr="00260B74">
              <w:rPr>
                <w:rFonts w:eastAsia="Times New Roman" w:cstheme="minorHAnsi"/>
                <w:bCs/>
                <w:i/>
                <w:iCs/>
                <w:color w:val="0D0D0D" w:themeColor="text1" w:themeTint="F2"/>
                <w:sz w:val="22"/>
              </w:rPr>
              <w:t>in training</w:t>
            </w:r>
            <w:r w:rsidRPr="00260B74">
              <w:rPr>
                <w:rFonts w:eastAsia="Times New Roman" w:cstheme="minorHAnsi"/>
                <w:bCs/>
                <w:i/>
                <w:iCs/>
                <w:color w:val="0D0D0D" w:themeColor="text1" w:themeTint="F2"/>
                <w:sz w:val="22"/>
              </w:rPr>
              <w:t>,</w:t>
            </w:r>
            <w:r w:rsidR="00EE3A9B" w:rsidRPr="00260B74">
              <w:rPr>
                <w:rFonts w:eastAsia="Times New Roman" w:cstheme="minorHAnsi"/>
                <w:bCs/>
                <w:i/>
                <w:iCs/>
                <w:color w:val="0D0D0D" w:themeColor="text1" w:themeTint="F2"/>
                <w:sz w:val="22"/>
              </w:rPr>
              <w:t xml:space="preserve"> </w:t>
            </w:r>
            <w:r w:rsidRPr="00260B74">
              <w:rPr>
                <w:rFonts w:eastAsia="Times New Roman" w:cstheme="minorHAnsi"/>
                <w:bCs/>
                <w:i/>
                <w:iCs/>
                <w:color w:val="0D0D0D" w:themeColor="text1" w:themeTint="F2"/>
                <w:sz w:val="22"/>
              </w:rPr>
              <w:t>programmes, and activities (departmental, university and external) that contribute to their career/professional/personal development, and raise their profile</w:t>
            </w:r>
            <w:r w:rsidR="004932C7" w:rsidRPr="00260B74">
              <w:rPr>
                <w:rFonts w:eastAsia="Times New Roman" w:cstheme="minorHAnsi"/>
                <w:bCs/>
                <w:i/>
                <w:iCs/>
                <w:color w:val="0D0D0D" w:themeColor="text1" w:themeTint="F2"/>
                <w:sz w:val="22"/>
              </w:rPr>
              <w:t xml:space="preserve"> in the department</w:t>
            </w:r>
            <w:r w:rsidR="0089721E" w:rsidRPr="00260B74">
              <w:rPr>
                <w:rFonts w:eastAsia="Times New Roman" w:cstheme="minorHAnsi"/>
                <w:bCs/>
                <w:i/>
                <w:iCs/>
                <w:color w:val="0D0D0D" w:themeColor="text1" w:themeTint="F2"/>
                <w:sz w:val="22"/>
              </w:rPr>
              <w:t>,</w:t>
            </w:r>
            <w:r w:rsidR="004932C7" w:rsidRPr="00260B74">
              <w:rPr>
                <w:rFonts w:eastAsia="Times New Roman" w:cstheme="minorHAnsi"/>
                <w:bCs/>
                <w:i/>
                <w:iCs/>
                <w:color w:val="0D0D0D" w:themeColor="text1" w:themeTint="F2"/>
                <w:sz w:val="22"/>
              </w:rPr>
              <w:t xml:space="preserve"> university their discipline specialty and or professional society</w:t>
            </w:r>
          </w:p>
        </w:tc>
      </w:tr>
      <w:tr w:rsidR="00C007B6" w:rsidRPr="00260B74" w14:paraId="70DFA945" w14:textId="77777777" w:rsidTr="000E10F9">
        <w:trPr>
          <w:trHeight w:val="315"/>
        </w:trPr>
        <w:tc>
          <w:tcPr>
            <w:tcW w:w="738" w:type="dxa"/>
            <w:shd w:val="clear" w:color="000000" w:fill="BFBFBF"/>
            <w:noWrap/>
            <w:vAlign w:val="bottom"/>
            <w:hideMark/>
          </w:tcPr>
          <w:p w14:paraId="7FF6E725" w14:textId="77777777" w:rsidR="00C007B6" w:rsidRPr="00260B74" w:rsidRDefault="00C007B6" w:rsidP="00C007B6">
            <w:pPr>
              <w:spacing w:after="0" w:line="240" w:lineRule="auto"/>
              <w:jc w:val="center"/>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08" w:type="dxa"/>
            <w:shd w:val="clear" w:color="000000" w:fill="BFBFBF"/>
            <w:vAlign w:val="center"/>
            <w:hideMark/>
          </w:tcPr>
          <w:p w14:paraId="3E0E7FDC" w14:textId="04668298"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 xml:space="preserve">Staff Development and training </w:t>
            </w:r>
          </w:p>
        </w:tc>
        <w:tc>
          <w:tcPr>
            <w:tcW w:w="1131" w:type="dxa"/>
            <w:shd w:val="clear" w:color="000000" w:fill="BFBFBF"/>
            <w:vAlign w:val="center"/>
            <w:hideMark/>
          </w:tcPr>
          <w:p w14:paraId="4D4BF9DB" w14:textId="1708FA04"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14" w:type="dxa"/>
            <w:shd w:val="clear" w:color="000000" w:fill="BFBFBF"/>
            <w:vAlign w:val="center"/>
          </w:tcPr>
          <w:p w14:paraId="76BD25B7" w14:textId="2CC39662" w:rsidR="00C007B6" w:rsidRPr="00260B74" w:rsidRDefault="00C007B6" w:rsidP="00C007B6">
            <w:pPr>
              <w:spacing w:after="0" w:line="240" w:lineRule="auto"/>
              <w:rPr>
                <w:rFonts w:eastAsia="Times New Roman" w:cstheme="minorHAnsi"/>
                <w:b/>
                <w:bCs/>
                <w:i/>
                <w:iCs/>
                <w:color w:val="0D0D0D" w:themeColor="text1" w:themeTint="F2"/>
                <w:sz w:val="22"/>
              </w:rPr>
            </w:pPr>
            <w:r w:rsidRPr="00AF0F67">
              <w:rPr>
                <w:rFonts w:ascii="Calibri" w:hAnsi="Calibri" w:cs="Calibri"/>
                <w:b/>
                <w:i/>
                <w:sz w:val="22"/>
              </w:rPr>
              <w:t>Describe, illustrate,</w:t>
            </w:r>
            <w:r>
              <w:rPr>
                <w:rFonts w:ascii="Calibri" w:hAnsi="Calibri" w:cs="Calibri"/>
                <w:b/>
                <w:i/>
                <w:sz w:val="22"/>
              </w:rPr>
              <w:t xml:space="preserve"> </w:t>
            </w:r>
            <w:r w:rsidRPr="00AF0F67">
              <w:rPr>
                <w:rFonts w:ascii="Calibri" w:hAnsi="Calibri" w:cs="Calibri"/>
                <w:b/>
                <w:i/>
                <w:sz w:val="22"/>
              </w:rPr>
              <w:t xml:space="preserve">comment </w:t>
            </w:r>
            <w:proofErr w:type="gramStart"/>
            <w:r w:rsidRPr="00AF0F67">
              <w:rPr>
                <w:rFonts w:ascii="Calibri" w:hAnsi="Calibri" w:cs="Calibri"/>
                <w:b/>
                <w:i/>
                <w:sz w:val="22"/>
              </w:rPr>
              <w:t>on</w:t>
            </w:r>
            <w:proofErr w:type="gramEnd"/>
            <w:r w:rsidRPr="00AF0F67">
              <w:rPr>
                <w:rFonts w:ascii="Calibri" w:hAnsi="Calibri" w:cs="Calibri"/>
                <w:b/>
                <w:i/>
                <w:sz w:val="22"/>
              </w:rPr>
              <w:t xml:space="preserve"> and summarise structures arrangements, programmes, Initiatives, processes &amp;</w:t>
            </w:r>
            <w:r>
              <w:rPr>
                <w:rFonts w:ascii="Calibri" w:hAnsi="Calibri" w:cs="Calibri"/>
                <w:b/>
                <w:i/>
                <w:sz w:val="22"/>
              </w:rPr>
              <w:t xml:space="preserve"> </w:t>
            </w:r>
            <w:r w:rsidRPr="00AF0F67">
              <w:rPr>
                <w:rFonts w:ascii="Calibri" w:hAnsi="Calibri" w:cs="Calibri"/>
                <w:b/>
                <w:i/>
                <w:sz w:val="22"/>
              </w:rPr>
              <w:t>how their impact</w:t>
            </w:r>
            <w:r>
              <w:rPr>
                <w:rFonts w:ascii="Calibri" w:hAnsi="Calibri" w:cs="Calibri"/>
                <w:b/>
                <w:i/>
                <w:sz w:val="22"/>
              </w:rPr>
              <w:t xml:space="preserve"> </w:t>
            </w:r>
            <w:r w:rsidRPr="00AF0F67">
              <w:rPr>
                <w:rFonts w:ascii="Calibri" w:hAnsi="Calibri" w:cs="Calibri"/>
                <w:b/>
                <w:i/>
                <w:sz w:val="22"/>
              </w:rPr>
              <w:t>/ effectiveness is monitored</w:t>
            </w:r>
            <w:r>
              <w:rPr>
                <w:rFonts w:ascii="Calibri" w:hAnsi="Calibri" w:cs="Calibri"/>
                <w:b/>
                <w:i/>
                <w:sz w:val="22"/>
              </w:rPr>
              <w:t xml:space="preserve"> </w:t>
            </w:r>
            <w:r w:rsidRPr="00AF0F67">
              <w:rPr>
                <w:rFonts w:ascii="Calibri" w:hAnsi="Calibri" w:cs="Calibri"/>
                <w:b/>
                <w:i/>
                <w:sz w:val="22"/>
              </w:rPr>
              <w:t>/</w:t>
            </w:r>
            <w:r>
              <w:rPr>
                <w:rFonts w:ascii="Calibri" w:hAnsi="Calibri" w:cs="Calibri"/>
                <w:b/>
                <w:i/>
                <w:sz w:val="22"/>
              </w:rPr>
              <w:t xml:space="preserve"> </w:t>
            </w:r>
            <w:r w:rsidRPr="00AF0F67">
              <w:rPr>
                <w:rFonts w:ascii="Calibri" w:hAnsi="Calibri" w:cs="Calibri"/>
                <w:b/>
                <w:i/>
                <w:sz w:val="22"/>
              </w:rPr>
              <w:t>measured</w:t>
            </w:r>
          </w:p>
        </w:tc>
        <w:tc>
          <w:tcPr>
            <w:tcW w:w="899" w:type="dxa"/>
            <w:shd w:val="clear" w:color="000000" w:fill="BFBFBF"/>
            <w:vAlign w:val="center"/>
            <w:hideMark/>
          </w:tcPr>
          <w:p w14:paraId="515CD18B" w14:textId="2DAC978B"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EE3A9B" w:rsidRPr="00260B74" w14:paraId="179B1929" w14:textId="77777777" w:rsidTr="000E10F9">
        <w:trPr>
          <w:trHeight w:val="1300"/>
        </w:trPr>
        <w:tc>
          <w:tcPr>
            <w:tcW w:w="738" w:type="dxa"/>
            <w:shd w:val="clear" w:color="auto" w:fill="auto"/>
            <w:vAlign w:val="center"/>
            <w:hideMark/>
          </w:tcPr>
          <w:p w14:paraId="4F6DABDC" w14:textId="35F971C0" w:rsidR="00EE3A9B" w:rsidRPr="00260B74" w:rsidRDefault="00260B74"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EE3A9B" w:rsidRPr="00260B74">
              <w:rPr>
                <w:rFonts w:eastAsia="Times New Roman" w:cstheme="minorHAnsi"/>
                <w:color w:val="0D0D0D" w:themeColor="text1" w:themeTint="F2"/>
                <w:sz w:val="22"/>
              </w:rPr>
              <w:t>37</w:t>
            </w:r>
          </w:p>
        </w:tc>
        <w:tc>
          <w:tcPr>
            <w:tcW w:w="6708" w:type="dxa"/>
            <w:shd w:val="clear" w:color="000000" w:fill="FFFFFF"/>
            <w:vAlign w:val="center"/>
            <w:hideMark/>
          </w:tcPr>
          <w:p w14:paraId="3D66F110" w14:textId="5414EC46" w:rsidR="00EE3A9B" w:rsidRPr="00260B74" w:rsidRDefault="00EE3A9B" w:rsidP="007A7259">
            <w:pPr>
              <w:spacing w:after="0" w:line="240" w:lineRule="auto"/>
              <w:rPr>
                <w:rFonts w:eastAsia="Times New Roman" w:cstheme="minorHAnsi"/>
                <w:bCs/>
                <w:color w:val="000000"/>
                <w:sz w:val="22"/>
              </w:rPr>
            </w:pPr>
            <w:r w:rsidRPr="00260B74">
              <w:rPr>
                <w:rFonts w:eastAsia="Times New Roman" w:cstheme="minorHAnsi"/>
                <w:b/>
                <w:bCs/>
                <w:color w:val="000000"/>
                <w:sz w:val="22"/>
              </w:rPr>
              <w:t>Induction</w:t>
            </w:r>
          </w:p>
          <w:p w14:paraId="313AB9FF" w14:textId="2BA04074" w:rsidR="00EE3A9B" w:rsidRPr="00260B74" w:rsidRDefault="00EE3A9B">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All staff </w:t>
            </w:r>
            <w:r w:rsidR="0089721E" w:rsidRPr="00260B74">
              <w:rPr>
                <w:rFonts w:eastAsia="Times New Roman" w:cstheme="minorHAnsi"/>
                <w:bCs/>
                <w:color w:val="000000"/>
                <w:sz w:val="22"/>
              </w:rPr>
              <w:t xml:space="preserve">new to their role, the department, faculty, university </w:t>
            </w:r>
            <w:r w:rsidRPr="00260B74">
              <w:rPr>
                <w:rFonts w:eastAsia="Times New Roman" w:cstheme="minorHAnsi"/>
                <w:bCs/>
                <w:color w:val="000000"/>
                <w:sz w:val="22"/>
              </w:rPr>
              <w:t xml:space="preserve">are provided with a comprehensive induction at department, </w:t>
            </w:r>
            <w:proofErr w:type="gramStart"/>
            <w:r w:rsidR="0089721E" w:rsidRPr="00260B74">
              <w:rPr>
                <w:rFonts w:eastAsia="Times New Roman" w:cstheme="minorHAnsi"/>
                <w:bCs/>
                <w:color w:val="000000"/>
                <w:sz w:val="22"/>
              </w:rPr>
              <w:t>faculty</w:t>
            </w:r>
            <w:proofErr w:type="gramEnd"/>
            <w:r w:rsidR="0089721E" w:rsidRPr="00260B74">
              <w:rPr>
                <w:rFonts w:eastAsia="Times New Roman" w:cstheme="minorHAnsi"/>
                <w:bCs/>
                <w:color w:val="000000"/>
                <w:sz w:val="22"/>
              </w:rPr>
              <w:t xml:space="preserve"> and un</w:t>
            </w:r>
            <w:r w:rsidRPr="00260B74">
              <w:rPr>
                <w:rFonts w:eastAsia="Times New Roman" w:cstheme="minorHAnsi"/>
                <w:bCs/>
                <w:color w:val="000000"/>
                <w:sz w:val="22"/>
              </w:rPr>
              <w:t>iversity level.</w:t>
            </w:r>
            <w:r w:rsidR="009336F5" w:rsidRPr="00260B74">
              <w:rPr>
                <w:rFonts w:eastAsia="Times New Roman" w:cstheme="minorHAnsi"/>
                <w:bCs/>
                <w:color w:val="000000"/>
                <w:sz w:val="22"/>
              </w:rPr>
              <w:t xml:space="preserve"> </w:t>
            </w:r>
            <w:r w:rsidRPr="00260B74">
              <w:rPr>
                <w:rFonts w:eastAsia="Times New Roman" w:cstheme="minorHAnsi"/>
                <w:bCs/>
                <w:color w:val="000000"/>
                <w:sz w:val="22"/>
              </w:rPr>
              <w:t xml:space="preserve"> The take up and usefulness of department, faculty and university provision is monitored.</w:t>
            </w:r>
          </w:p>
        </w:tc>
        <w:tc>
          <w:tcPr>
            <w:tcW w:w="1131" w:type="dxa"/>
            <w:shd w:val="clear" w:color="auto" w:fill="auto"/>
            <w:noWrap/>
            <w:vAlign w:val="center"/>
          </w:tcPr>
          <w:p w14:paraId="34FE348B" w14:textId="6F486925" w:rsidR="00EE3A9B" w:rsidRPr="001F18B2" w:rsidRDefault="00292649" w:rsidP="00220F40">
            <w:pPr>
              <w:spacing w:after="0" w:line="240" w:lineRule="auto"/>
              <w:jc w:val="center"/>
              <w:rPr>
                <w:rFonts w:eastAsia="Times New Roman" w:cstheme="minorHAnsi"/>
                <w:color w:val="000000"/>
                <w:sz w:val="22"/>
              </w:rPr>
            </w:pPr>
            <w:r>
              <w:rPr>
                <w:rFonts w:eastAsia="Times New Roman" w:cstheme="minorHAnsi"/>
                <w:color w:val="000000"/>
                <w:sz w:val="22"/>
              </w:rPr>
              <w:t>5</w:t>
            </w:r>
            <w:r w:rsidR="001F18B2" w:rsidRPr="001F18B2">
              <w:rPr>
                <w:rFonts w:eastAsia="Times New Roman" w:cstheme="minorHAnsi"/>
                <w:color w:val="000000"/>
                <w:sz w:val="22"/>
              </w:rPr>
              <w:t>(ii)/</w:t>
            </w:r>
            <w:r w:rsidR="001F18B2">
              <w:rPr>
                <w:rFonts w:eastAsia="Times New Roman" w:cstheme="minorHAnsi"/>
                <w:color w:val="000000"/>
                <w:sz w:val="22"/>
                <w:u w:val="single"/>
              </w:rPr>
              <w:t xml:space="preserve"> </w:t>
            </w:r>
            <w:r>
              <w:rPr>
                <w:rFonts w:eastAsia="Times New Roman" w:cstheme="minorHAnsi"/>
                <w:color w:val="000000"/>
                <w:sz w:val="22"/>
                <w:u w:val="single"/>
              </w:rPr>
              <w:t>6</w:t>
            </w:r>
            <w:r w:rsidR="001F18B2" w:rsidRPr="001F18B2">
              <w:rPr>
                <w:rFonts w:eastAsia="Times New Roman" w:cstheme="minorHAnsi"/>
                <w:color w:val="000000"/>
                <w:sz w:val="22"/>
                <w:u w:val="single"/>
              </w:rPr>
              <w:t>(ii)</w:t>
            </w:r>
          </w:p>
        </w:tc>
        <w:tc>
          <w:tcPr>
            <w:tcW w:w="6114" w:type="dxa"/>
            <w:shd w:val="clear" w:color="auto" w:fill="auto"/>
            <w:vAlign w:val="center"/>
          </w:tcPr>
          <w:p w14:paraId="17328839" w14:textId="77777777" w:rsidR="00EE3A9B" w:rsidRPr="00260B74" w:rsidRDefault="00EE3A9B" w:rsidP="001F1D4A">
            <w:pPr>
              <w:spacing w:after="0" w:line="240" w:lineRule="auto"/>
              <w:rPr>
                <w:rFonts w:eastAsia="Times New Roman" w:cstheme="minorHAnsi"/>
                <w:color w:val="000000"/>
                <w:sz w:val="22"/>
              </w:rPr>
            </w:pPr>
          </w:p>
        </w:tc>
        <w:tc>
          <w:tcPr>
            <w:tcW w:w="899" w:type="dxa"/>
            <w:shd w:val="clear" w:color="auto" w:fill="auto"/>
            <w:noWrap/>
            <w:vAlign w:val="center"/>
            <w:hideMark/>
          </w:tcPr>
          <w:p w14:paraId="08A0B060" w14:textId="77777777" w:rsidR="00EE3A9B" w:rsidRPr="00260B74" w:rsidRDefault="00EE3A9B" w:rsidP="00D364B3">
            <w:pPr>
              <w:spacing w:after="0" w:line="240" w:lineRule="auto"/>
              <w:jc w:val="center"/>
              <w:rPr>
                <w:rFonts w:eastAsia="Times New Roman" w:cstheme="minorHAnsi"/>
                <w:color w:val="000000"/>
                <w:sz w:val="22"/>
              </w:rPr>
            </w:pPr>
          </w:p>
        </w:tc>
      </w:tr>
      <w:tr w:rsidR="00EE3A9B" w:rsidRPr="00260B74" w14:paraId="534854B1" w14:textId="77777777" w:rsidTr="000E10F9">
        <w:trPr>
          <w:trHeight w:val="1300"/>
        </w:trPr>
        <w:tc>
          <w:tcPr>
            <w:tcW w:w="738" w:type="dxa"/>
            <w:shd w:val="clear" w:color="auto" w:fill="auto"/>
            <w:vAlign w:val="center"/>
            <w:hideMark/>
          </w:tcPr>
          <w:p w14:paraId="3420FBE8" w14:textId="3D848865" w:rsidR="00EE3A9B" w:rsidRPr="00260B74" w:rsidRDefault="00F024D7"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EE3A9B" w:rsidRPr="00260B74">
              <w:rPr>
                <w:rFonts w:eastAsia="Times New Roman" w:cstheme="minorHAnsi"/>
                <w:color w:val="0D0D0D" w:themeColor="text1" w:themeTint="F2"/>
                <w:sz w:val="22"/>
              </w:rPr>
              <w:t>38</w:t>
            </w:r>
          </w:p>
        </w:tc>
        <w:tc>
          <w:tcPr>
            <w:tcW w:w="6708" w:type="dxa"/>
            <w:shd w:val="clear" w:color="auto" w:fill="auto"/>
            <w:vAlign w:val="center"/>
            <w:hideMark/>
          </w:tcPr>
          <w:p w14:paraId="706CCE17" w14:textId="0973E2DF" w:rsidR="00EE3A9B" w:rsidRPr="00260B74" w:rsidRDefault="00EE3A9B" w:rsidP="00C55C3A">
            <w:pPr>
              <w:spacing w:after="0" w:line="240" w:lineRule="auto"/>
              <w:rPr>
                <w:rFonts w:eastAsia="Times New Roman" w:cstheme="minorHAnsi"/>
                <w:b/>
                <w:bCs/>
                <w:color w:val="000000"/>
                <w:sz w:val="22"/>
              </w:rPr>
            </w:pPr>
            <w:r w:rsidRPr="00260B74">
              <w:rPr>
                <w:rFonts w:eastAsia="Times New Roman" w:cstheme="minorHAnsi"/>
                <w:b/>
                <w:bCs/>
                <w:color w:val="000000"/>
                <w:sz w:val="22"/>
              </w:rPr>
              <w:t>Awareness of</w:t>
            </w:r>
            <w:r w:rsidR="001820CF" w:rsidRPr="00260B74">
              <w:rPr>
                <w:rFonts w:eastAsia="Times New Roman" w:cstheme="minorHAnsi"/>
                <w:b/>
                <w:bCs/>
                <w:color w:val="000000"/>
                <w:sz w:val="22"/>
              </w:rPr>
              <w:t xml:space="preserve"> </w:t>
            </w:r>
            <w:r w:rsidR="000356DA" w:rsidRPr="00260B74">
              <w:rPr>
                <w:rFonts w:eastAsia="Times New Roman" w:cstheme="minorHAnsi"/>
                <w:b/>
                <w:bCs/>
                <w:color w:val="000000"/>
                <w:sz w:val="22"/>
              </w:rPr>
              <w:t>development</w:t>
            </w:r>
            <w:r w:rsidRPr="00260B74">
              <w:rPr>
                <w:rFonts w:eastAsia="Times New Roman" w:cstheme="minorHAnsi"/>
                <w:b/>
                <w:bCs/>
                <w:color w:val="000000"/>
                <w:sz w:val="22"/>
              </w:rPr>
              <w:t xml:space="preserve"> needs and what is available</w:t>
            </w:r>
          </w:p>
          <w:p w14:paraId="192B4E41" w14:textId="15523B62" w:rsidR="00EE3A9B" w:rsidRPr="00260B74" w:rsidRDefault="00EE3A9B">
            <w:pPr>
              <w:spacing w:after="0" w:line="240" w:lineRule="auto"/>
              <w:rPr>
                <w:rFonts w:eastAsia="Times New Roman" w:cstheme="minorHAnsi"/>
                <w:b/>
                <w:bCs/>
                <w:color w:val="000000"/>
                <w:sz w:val="22"/>
              </w:rPr>
            </w:pPr>
            <w:r w:rsidRPr="00260B74">
              <w:rPr>
                <w:rFonts w:eastAsia="Times New Roman" w:cstheme="minorHAnsi"/>
                <w:color w:val="000000"/>
                <w:sz w:val="22"/>
              </w:rPr>
              <w:t>H</w:t>
            </w:r>
            <w:r w:rsidR="0089721E" w:rsidRPr="00260B74">
              <w:rPr>
                <w:rFonts w:eastAsia="Times New Roman" w:cstheme="minorHAnsi"/>
                <w:color w:val="000000"/>
                <w:sz w:val="22"/>
              </w:rPr>
              <w:t>ODs</w:t>
            </w:r>
            <w:r w:rsidR="00D70B29" w:rsidRPr="00260B74">
              <w:rPr>
                <w:rFonts w:eastAsia="Times New Roman" w:cstheme="minorHAnsi"/>
                <w:color w:val="000000"/>
                <w:sz w:val="22"/>
              </w:rPr>
              <w:t xml:space="preserve"> and Heads of Sections, Research Groups and</w:t>
            </w:r>
            <w:r w:rsidR="00F024D7" w:rsidRPr="00260B74">
              <w:rPr>
                <w:rFonts w:eastAsia="Times New Roman" w:cstheme="minorHAnsi"/>
                <w:color w:val="000000"/>
                <w:sz w:val="22"/>
              </w:rPr>
              <w:t xml:space="preserve"> P</w:t>
            </w:r>
            <w:r w:rsidR="00B12253">
              <w:rPr>
                <w:rFonts w:eastAsia="Times New Roman" w:cstheme="minorHAnsi"/>
                <w:color w:val="000000"/>
                <w:sz w:val="22"/>
              </w:rPr>
              <w:t xml:space="preserve">TO </w:t>
            </w:r>
            <w:r w:rsidR="00D70B29" w:rsidRPr="00260B74">
              <w:rPr>
                <w:rFonts w:eastAsia="Times New Roman" w:cstheme="minorHAnsi"/>
                <w:color w:val="000000"/>
                <w:sz w:val="22"/>
              </w:rPr>
              <w:t>Services</w:t>
            </w:r>
            <w:r w:rsidRPr="00260B74">
              <w:rPr>
                <w:rFonts w:eastAsia="Times New Roman" w:cstheme="minorHAnsi"/>
                <w:color w:val="000000"/>
                <w:sz w:val="22"/>
              </w:rPr>
              <w:t xml:space="preserve"> are aware of</w:t>
            </w:r>
            <w:r w:rsidR="00637E95" w:rsidRPr="00260B74">
              <w:rPr>
                <w:rFonts w:eastAsia="Times New Roman" w:cstheme="minorHAnsi"/>
                <w:color w:val="000000"/>
                <w:sz w:val="22"/>
              </w:rPr>
              <w:t xml:space="preserve"> </w:t>
            </w:r>
            <w:r w:rsidRPr="00260B74">
              <w:rPr>
                <w:rFonts w:eastAsia="Times New Roman" w:cstheme="minorHAnsi"/>
                <w:color w:val="000000"/>
                <w:sz w:val="22"/>
              </w:rPr>
              <w:t>the development needs of their staff</w:t>
            </w:r>
            <w:r w:rsidR="00637E95" w:rsidRPr="00260B74">
              <w:rPr>
                <w:rFonts w:eastAsia="Times New Roman" w:cstheme="minorHAnsi"/>
                <w:color w:val="000000"/>
                <w:sz w:val="22"/>
              </w:rPr>
              <w:t xml:space="preserve">. </w:t>
            </w:r>
            <w:r w:rsidR="00D70B29" w:rsidRPr="00260B74">
              <w:rPr>
                <w:rFonts w:eastAsia="Times New Roman" w:cstheme="minorHAnsi"/>
                <w:color w:val="000000"/>
                <w:sz w:val="22"/>
              </w:rPr>
              <w:t xml:space="preserve"> </w:t>
            </w:r>
            <w:r w:rsidR="00637E95" w:rsidRPr="00260B74">
              <w:rPr>
                <w:rFonts w:eastAsia="Times New Roman" w:cstheme="minorHAnsi"/>
                <w:color w:val="000000"/>
                <w:sz w:val="22"/>
              </w:rPr>
              <w:t>They promote</w:t>
            </w:r>
            <w:r w:rsidRPr="00260B74">
              <w:rPr>
                <w:rFonts w:eastAsia="Times New Roman" w:cstheme="minorHAnsi"/>
                <w:color w:val="000000"/>
                <w:sz w:val="22"/>
              </w:rPr>
              <w:t xml:space="preserve"> the training</w:t>
            </w:r>
            <w:r w:rsidR="00181FD8" w:rsidRPr="00260B74">
              <w:rPr>
                <w:rFonts w:eastAsia="Times New Roman" w:cstheme="minorHAnsi"/>
                <w:color w:val="000000"/>
                <w:sz w:val="22"/>
              </w:rPr>
              <w:t>, opportunities</w:t>
            </w:r>
            <w:r w:rsidRPr="00260B74">
              <w:rPr>
                <w:rFonts w:eastAsia="Times New Roman" w:cstheme="minorHAnsi"/>
                <w:color w:val="000000"/>
                <w:sz w:val="22"/>
              </w:rPr>
              <w:t xml:space="preserve"> </w:t>
            </w:r>
            <w:r w:rsidR="002C5012" w:rsidRPr="00260B74">
              <w:rPr>
                <w:rFonts w:eastAsia="Times New Roman" w:cstheme="minorHAnsi"/>
                <w:color w:val="000000"/>
                <w:sz w:val="22"/>
              </w:rPr>
              <w:t>(</w:t>
            </w:r>
            <w:proofErr w:type="gramStart"/>
            <w:r w:rsidR="002C5012" w:rsidRPr="00260B74">
              <w:rPr>
                <w:rFonts w:eastAsia="Times New Roman" w:cstheme="minorHAnsi"/>
                <w:color w:val="000000"/>
                <w:sz w:val="22"/>
              </w:rPr>
              <w:t>e</w:t>
            </w:r>
            <w:r w:rsidR="00D70B29" w:rsidRPr="00260B74">
              <w:rPr>
                <w:rFonts w:eastAsia="Times New Roman" w:cstheme="minorHAnsi"/>
                <w:color w:val="000000"/>
                <w:sz w:val="22"/>
              </w:rPr>
              <w:t>.</w:t>
            </w:r>
            <w:r w:rsidR="002C5012" w:rsidRPr="00260B74">
              <w:rPr>
                <w:rFonts w:eastAsia="Times New Roman" w:cstheme="minorHAnsi"/>
                <w:color w:val="000000"/>
                <w:sz w:val="22"/>
              </w:rPr>
              <w:t>g</w:t>
            </w:r>
            <w:r w:rsidR="00D70B29" w:rsidRPr="00260B74">
              <w:rPr>
                <w:rFonts w:eastAsia="Times New Roman" w:cstheme="minorHAnsi"/>
                <w:color w:val="000000"/>
                <w:sz w:val="22"/>
              </w:rPr>
              <w:t>.</w:t>
            </w:r>
            <w:proofErr w:type="gramEnd"/>
            <w:r w:rsidR="002C5012" w:rsidRPr="00260B74">
              <w:rPr>
                <w:rFonts w:eastAsia="Times New Roman" w:cstheme="minorHAnsi"/>
                <w:color w:val="000000"/>
                <w:sz w:val="22"/>
              </w:rPr>
              <w:t xml:space="preserve"> workplace shadowing, secondments) </w:t>
            </w:r>
            <w:r w:rsidR="00D93126" w:rsidRPr="00260B74">
              <w:rPr>
                <w:rFonts w:eastAsia="Times New Roman" w:cstheme="minorHAnsi"/>
                <w:color w:val="000000"/>
                <w:sz w:val="22"/>
              </w:rPr>
              <w:t>and</w:t>
            </w:r>
            <w:r w:rsidR="002C5012" w:rsidRPr="00260B74">
              <w:rPr>
                <w:rFonts w:eastAsia="Times New Roman" w:cstheme="minorHAnsi"/>
                <w:color w:val="000000"/>
                <w:sz w:val="22"/>
              </w:rPr>
              <w:t xml:space="preserve"> </w:t>
            </w:r>
            <w:r w:rsidR="00D93126" w:rsidRPr="00260B74">
              <w:rPr>
                <w:rFonts w:eastAsia="Times New Roman" w:cstheme="minorHAnsi"/>
                <w:color w:val="000000"/>
                <w:sz w:val="22"/>
              </w:rPr>
              <w:t xml:space="preserve">support </w:t>
            </w:r>
            <w:r w:rsidR="00B12253">
              <w:rPr>
                <w:rFonts w:eastAsia="Times New Roman" w:cstheme="minorHAnsi"/>
                <w:color w:val="000000"/>
                <w:sz w:val="22"/>
              </w:rPr>
              <w:t>what</w:t>
            </w:r>
            <w:r w:rsidRPr="00260B74">
              <w:rPr>
                <w:rFonts w:eastAsia="Times New Roman" w:cstheme="minorHAnsi"/>
                <w:color w:val="000000"/>
                <w:sz w:val="22"/>
              </w:rPr>
              <w:t xml:space="preserve"> is available. </w:t>
            </w:r>
            <w:r w:rsidR="00D70B29" w:rsidRPr="00260B74">
              <w:rPr>
                <w:rFonts w:eastAsia="Times New Roman" w:cstheme="minorHAnsi"/>
                <w:color w:val="000000"/>
                <w:sz w:val="22"/>
              </w:rPr>
              <w:t xml:space="preserve"> </w:t>
            </w:r>
            <w:r w:rsidRPr="00260B74">
              <w:rPr>
                <w:rFonts w:eastAsia="Times New Roman" w:cstheme="minorHAnsi"/>
                <w:color w:val="000000"/>
                <w:sz w:val="22"/>
              </w:rPr>
              <w:t xml:space="preserve">They facilitate participation to meet those </w:t>
            </w:r>
            <w:r w:rsidR="00D70B29" w:rsidRPr="00260B74">
              <w:rPr>
                <w:rFonts w:eastAsia="Times New Roman" w:cstheme="minorHAnsi"/>
                <w:color w:val="000000"/>
                <w:sz w:val="22"/>
              </w:rPr>
              <w:t>needs and</w:t>
            </w:r>
            <w:r w:rsidR="00181FD8" w:rsidRPr="00260B74">
              <w:rPr>
                <w:rFonts w:eastAsia="Times New Roman" w:cstheme="minorHAnsi"/>
                <w:color w:val="000000"/>
                <w:sz w:val="22"/>
              </w:rPr>
              <w:t xml:space="preserve"> </w:t>
            </w:r>
            <w:r w:rsidR="00D93126" w:rsidRPr="00260B74">
              <w:rPr>
                <w:rFonts w:eastAsia="Times New Roman" w:cstheme="minorHAnsi"/>
                <w:color w:val="000000"/>
                <w:sz w:val="22"/>
              </w:rPr>
              <w:t>ensur</w:t>
            </w:r>
            <w:r w:rsidR="00181FD8" w:rsidRPr="00260B74">
              <w:rPr>
                <w:rFonts w:eastAsia="Times New Roman" w:cstheme="minorHAnsi"/>
                <w:color w:val="000000"/>
                <w:sz w:val="22"/>
              </w:rPr>
              <w:t xml:space="preserve">e </w:t>
            </w:r>
            <w:r w:rsidR="00D93126" w:rsidRPr="00260B74">
              <w:rPr>
                <w:rFonts w:eastAsia="Times New Roman" w:cstheme="minorHAnsi"/>
                <w:color w:val="000000"/>
                <w:sz w:val="22"/>
              </w:rPr>
              <w:t xml:space="preserve">that support is </w:t>
            </w:r>
            <w:r w:rsidR="00181FD8" w:rsidRPr="00260B74">
              <w:rPr>
                <w:rFonts w:eastAsia="Times New Roman" w:cstheme="minorHAnsi"/>
                <w:color w:val="000000"/>
                <w:sz w:val="22"/>
              </w:rPr>
              <w:t>available for</w:t>
            </w:r>
            <w:r w:rsidR="00D93126" w:rsidRPr="00260B74">
              <w:rPr>
                <w:rFonts w:eastAsia="Times New Roman" w:cstheme="minorHAnsi"/>
                <w:color w:val="000000"/>
                <w:sz w:val="22"/>
              </w:rPr>
              <w:t xml:space="preserve"> staff applying for research grants</w:t>
            </w:r>
            <w:r w:rsidR="00637E95" w:rsidRPr="00260B74">
              <w:rPr>
                <w:rFonts w:eastAsia="Times New Roman" w:cstheme="minorHAnsi"/>
                <w:color w:val="000000"/>
                <w:sz w:val="22"/>
              </w:rPr>
              <w:t xml:space="preserve"> scholarships and awards</w:t>
            </w:r>
            <w:r w:rsidR="00D70B29" w:rsidRPr="00260B74">
              <w:rPr>
                <w:rFonts w:eastAsia="Times New Roman" w:cstheme="minorHAnsi"/>
                <w:color w:val="000000"/>
                <w:sz w:val="22"/>
              </w:rPr>
              <w:t>.</w:t>
            </w:r>
          </w:p>
        </w:tc>
        <w:tc>
          <w:tcPr>
            <w:tcW w:w="1131" w:type="dxa"/>
            <w:shd w:val="clear" w:color="auto" w:fill="auto"/>
            <w:noWrap/>
            <w:vAlign w:val="center"/>
          </w:tcPr>
          <w:p w14:paraId="2D65DDDE" w14:textId="02053F9A" w:rsidR="00A270F0" w:rsidRPr="00260B74" w:rsidRDefault="00292649" w:rsidP="00220F40">
            <w:pPr>
              <w:spacing w:after="0" w:line="240" w:lineRule="auto"/>
              <w:jc w:val="center"/>
              <w:rPr>
                <w:rFonts w:eastAsia="Times New Roman" w:cstheme="minorHAnsi"/>
                <w:color w:val="000000"/>
                <w:sz w:val="22"/>
                <w:u w:val="single"/>
              </w:rPr>
            </w:pPr>
            <w:r>
              <w:rPr>
                <w:rFonts w:eastAsia="Times New Roman" w:cstheme="minorHAnsi"/>
                <w:color w:val="000000"/>
                <w:sz w:val="22"/>
              </w:rPr>
              <w:t>7</w:t>
            </w:r>
            <w:r w:rsidR="001F18B2" w:rsidRPr="001F18B2">
              <w:rPr>
                <w:rFonts w:eastAsia="Times New Roman" w:cstheme="minorHAnsi"/>
                <w:color w:val="000000"/>
                <w:sz w:val="22"/>
              </w:rPr>
              <w:t>(ii)/</w:t>
            </w:r>
            <w:r w:rsidR="001F18B2">
              <w:rPr>
                <w:rFonts w:eastAsia="Times New Roman" w:cstheme="minorHAnsi"/>
                <w:color w:val="000000"/>
                <w:sz w:val="22"/>
                <w:u w:val="single"/>
              </w:rPr>
              <w:t xml:space="preserve"> </w:t>
            </w:r>
            <w:r>
              <w:rPr>
                <w:rFonts w:eastAsia="Times New Roman" w:cstheme="minorHAnsi"/>
                <w:color w:val="000000"/>
                <w:sz w:val="22"/>
                <w:u w:val="single"/>
              </w:rPr>
              <w:t>8</w:t>
            </w:r>
            <w:r w:rsidR="001F18B2" w:rsidRPr="001F18B2">
              <w:rPr>
                <w:rFonts w:eastAsia="Times New Roman" w:cstheme="minorHAnsi"/>
                <w:color w:val="000000"/>
                <w:sz w:val="22"/>
                <w:u w:val="single"/>
              </w:rPr>
              <w:t>(ii)</w:t>
            </w:r>
          </w:p>
        </w:tc>
        <w:tc>
          <w:tcPr>
            <w:tcW w:w="6114" w:type="dxa"/>
            <w:shd w:val="clear" w:color="auto" w:fill="auto"/>
            <w:vAlign w:val="center"/>
          </w:tcPr>
          <w:p w14:paraId="37FD67B7" w14:textId="77777777" w:rsidR="00EE3A9B" w:rsidRPr="00260B74" w:rsidRDefault="00EE3A9B" w:rsidP="00C55C3A">
            <w:pPr>
              <w:spacing w:after="0" w:line="240" w:lineRule="auto"/>
              <w:rPr>
                <w:rFonts w:eastAsia="Times New Roman" w:cstheme="minorHAnsi"/>
                <w:color w:val="000000"/>
                <w:sz w:val="22"/>
              </w:rPr>
            </w:pPr>
          </w:p>
        </w:tc>
        <w:tc>
          <w:tcPr>
            <w:tcW w:w="899" w:type="dxa"/>
            <w:shd w:val="clear" w:color="auto" w:fill="auto"/>
            <w:noWrap/>
            <w:vAlign w:val="center"/>
            <w:hideMark/>
          </w:tcPr>
          <w:p w14:paraId="0F8097B3" w14:textId="77777777" w:rsidR="00EE3A9B" w:rsidRPr="00260B74" w:rsidRDefault="00EE3A9B" w:rsidP="00D364B3">
            <w:pPr>
              <w:spacing w:after="0" w:line="240" w:lineRule="auto"/>
              <w:jc w:val="center"/>
              <w:rPr>
                <w:rFonts w:eastAsia="Times New Roman" w:cstheme="minorHAnsi"/>
                <w:color w:val="000000"/>
                <w:sz w:val="22"/>
              </w:rPr>
            </w:pPr>
          </w:p>
        </w:tc>
      </w:tr>
      <w:tr w:rsidR="00EE3A9B" w:rsidRPr="00260B74" w14:paraId="4AFE7A23" w14:textId="77777777" w:rsidTr="000E10F9">
        <w:trPr>
          <w:trHeight w:val="1300"/>
        </w:trPr>
        <w:tc>
          <w:tcPr>
            <w:tcW w:w="738" w:type="dxa"/>
            <w:shd w:val="clear" w:color="auto" w:fill="auto"/>
            <w:vAlign w:val="center"/>
            <w:hideMark/>
          </w:tcPr>
          <w:p w14:paraId="18E5D9A7" w14:textId="7E48785A" w:rsidR="00EE3A9B" w:rsidRPr="00260B74" w:rsidRDefault="00260B74"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EE3A9B" w:rsidRPr="00260B74">
              <w:rPr>
                <w:rFonts w:eastAsia="Times New Roman" w:cstheme="minorHAnsi"/>
                <w:color w:val="0D0D0D" w:themeColor="text1" w:themeTint="F2"/>
                <w:sz w:val="22"/>
              </w:rPr>
              <w:t>39</w:t>
            </w:r>
          </w:p>
        </w:tc>
        <w:tc>
          <w:tcPr>
            <w:tcW w:w="6708" w:type="dxa"/>
            <w:shd w:val="clear" w:color="auto" w:fill="auto"/>
            <w:vAlign w:val="center"/>
            <w:hideMark/>
          </w:tcPr>
          <w:p w14:paraId="44DB9CDB" w14:textId="77777777" w:rsidR="00EE3A9B" w:rsidRPr="00260B74" w:rsidRDefault="00EE3A9B" w:rsidP="00C55C3A">
            <w:pPr>
              <w:spacing w:after="0" w:line="240" w:lineRule="auto"/>
              <w:rPr>
                <w:rFonts w:eastAsia="Times New Roman" w:cstheme="minorHAnsi"/>
                <w:b/>
                <w:bCs/>
                <w:color w:val="000000"/>
                <w:sz w:val="22"/>
              </w:rPr>
            </w:pPr>
            <w:r w:rsidRPr="00260B74">
              <w:rPr>
                <w:rFonts w:eastAsia="Times New Roman" w:cstheme="minorHAnsi"/>
                <w:b/>
                <w:bCs/>
                <w:color w:val="000000"/>
                <w:sz w:val="22"/>
              </w:rPr>
              <w:t>Encourage and monitor participation</w:t>
            </w:r>
          </w:p>
          <w:p w14:paraId="381D5873" w14:textId="734B7C8D" w:rsidR="00EE3A9B" w:rsidRPr="00260B74" w:rsidRDefault="00EE3A9B">
            <w:pPr>
              <w:spacing w:after="0" w:line="240" w:lineRule="auto"/>
              <w:rPr>
                <w:rFonts w:eastAsia="Times New Roman" w:cstheme="minorHAnsi"/>
                <w:b/>
                <w:bCs/>
                <w:color w:val="000000"/>
                <w:sz w:val="22"/>
              </w:rPr>
            </w:pPr>
            <w:r w:rsidRPr="00260B74">
              <w:rPr>
                <w:rFonts w:eastAsia="Times New Roman" w:cstheme="minorHAnsi"/>
                <w:color w:val="000000"/>
                <w:sz w:val="22"/>
              </w:rPr>
              <w:t xml:space="preserve">Senior staff </w:t>
            </w:r>
            <w:r w:rsidR="00637E95" w:rsidRPr="00260B74">
              <w:rPr>
                <w:rFonts w:eastAsia="Times New Roman" w:cstheme="minorHAnsi"/>
                <w:color w:val="000000"/>
                <w:sz w:val="22"/>
              </w:rPr>
              <w:t>and</w:t>
            </w:r>
            <w:r w:rsidR="00D70B29" w:rsidRPr="00260B74">
              <w:rPr>
                <w:rFonts w:eastAsia="Times New Roman" w:cstheme="minorHAnsi"/>
                <w:color w:val="000000"/>
                <w:sz w:val="22"/>
              </w:rPr>
              <w:t xml:space="preserve"> </w:t>
            </w:r>
            <w:r w:rsidR="0089721E" w:rsidRPr="00260B74">
              <w:rPr>
                <w:rFonts w:eastAsia="Times New Roman" w:cstheme="minorHAnsi"/>
                <w:color w:val="000000"/>
                <w:sz w:val="22"/>
              </w:rPr>
              <w:t xml:space="preserve">Service Heads </w:t>
            </w:r>
            <w:r w:rsidRPr="00260B74">
              <w:rPr>
                <w:rFonts w:eastAsia="Times New Roman" w:cstheme="minorHAnsi"/>
                <w:color w:val="000000"/>
                <w:sz w:val="22"/>
              </w:rPr>
              <w:t>encourage junior colleagues to take up training and development provision</w:t>
            </w:r>
            <w:r w:rsidR="0089721E" w:rsidRPr="00260B74">
              <w:rPr>
                <w:rFonts w:eastAsia="Times New Roman" w:cstheme="minorHAnsi"/>
                <w:color w:val="000000"/>
                <w:sz w:val="22"/>
              </w:rPr>
              <w:t xml:space="preserve"> and opportunities.  They </w:t>
            </w:r>
            <w:r w:rsidRPr="00260B74">
              <w:rPr>
                <w:rFonts w:eastAsia="Times New Roman" w:cstheme="minorHAnsi"/>
                <w:color w:val="000000"/>
                <w:sz w:val="22"/>
              </w:rPr>
              <w:t>recommend courses</w:t>
            </w:r>
            <w:r w:rsidR="0089721E" w:rsidRPr="00260B74">
              <w:rPr>
                <w:rFonts w:eastAsia="Times New Roman" w:cstheme="minorHAnsi"/>
                <w:color w:val="000000"/>
                <w:sz w:val="22"/>
              </w:rPr>
              <w:t xml:space="preserve"> and activities that </w:t>
            </w:r>
            <w:r w:rsidRPr="00260B74">
              <w:rPr>
                <w:rFonts w:eastAsia="Times New Roman" w:cstheme="minorHAnsi"/>
                <w:color w:val="000000"/>
                <w:sz w:val="22"/>
              </w:rPr>
              <w:t xml:space="preserve">they know are useful. </w:t>
            </w:r>
            <w:r w:rsidR="00D70B29" w:rsidRPr="00260B74">
              <w:rPr>
                <w:rFonts w:eastAsia="Times New Roman" w:cstheme="minorHAnsi"/>
                <w:color w:val="000000"/>
                <w:sz w:val="22"/>
              </w:rPr>
              <w:t xml:space="preserve"> Where appropriate</w:t>
            </w:r>
            <w:r w:rsidR="00150425" w:rsidRPr="00260B74">
              <w:rPr>
                <w:rFonts w:eastAsia="Times New Roman" w:cstheme="minorHAnsi"/>
                <w:color w:val="000000"/>
                <w:sz w:val="22"/>
              </w:rPr>
              <w:t>,</w:t>
            </w:r>
            <w:r w:rsidR="00D70B29" w:rsidRPr="00260B74">
              <w:rPr>
                <w:rFonts w:eastAsia="Times New Roman" w:cstheme="minorHAnsi"/>
                <w:color w:val="000000"/>
                <w:sz w:val="22"/>
              </w:rPr>
              <w:t xml:space="preserve"> participation in external courses is facilitated.  </w:t>
            </w:r>
            <w:r w:rsidRPr="00260B74">
              <w:rPr>
                <w:rFonts w:eastAsia="Times New Roman" w:cstheme="minorHAnsi"/>
                <w:color w:val="000000"/>
                <w:sz w:val="22"/>
              </w:rPr>
              <w:t xml:space="preserve">The department monitors participation </w:t>
            </w:r>
            <w:r w:rsidR="0089721E" w:rsidRPr="00260B74">
              <w:rPr>
                <w:rFonts w:eastAsia="Times New Roman" w:cstheme="minorHAnsi"/>
                <w:color w:val="000000"/>
                <w:sz w:val="22"/>
              </w:rPr>
              <w:t xml:space="preserve">and satisfaction </w:t>
            </w:r>
            <w:r w:rsidRPr="00260B74">
              <w:rPr>
                <w:rFonts w:eastAsia="Times New Roman" w:cstheme="minorHAnsi"/>
                <w:color w:val="000000"/>
                <w:sz w:val="22"/>
              </w:rPr>
              <w:t>rates.</w:t>
            </w:r>
          </w:p>
        </w:tc>
        <w:tc>
          <w:tcPr>
            <w:tcW w:w="1131" w:type="dxa"/>
            <w:shd w:val="clear" w:color="auto" w:fill="auto"/>
            <w:noWrap/>
            <w:vAlign w:val="center"/>
          </w:tcPr>
          <w:p w14:paraId="58D6F3EA" w14:textId="5F5D7C6A" w:rsidR="00A270F0" w:rsidRPr="00260B74" w:rsidRDefault="00292649" w:rsidP="00220F40">
            <w:pPr>
              <w:spacing w:after="0" w:line="240" w:lineRule="auto"/>
              <w:jc w:val="center"/>
              <w:rPr>
                <w:rFonts w:eastAsia="Times New Roman" w:cstheme="minorHAnsi"/>
                <w:color w:val="000000"/>
                <w:sz w:val="22"/>
                <w:u w:val="single"/>
              </w:rPr>
            </w:pPr>
            <w:r>
              <w:rPr>
                <w:rFonts w:eastAsia="Times New Roman" w:cstheme="minorHAnsi"/>
                <w:color w:val="000000"/>
                <w:sz w:val="22"/>
              </w:rPr>
              <w:t>7</w:t>
            </w:r>
            <w:r w:rsidR="001F18B2" w:rsidRPr="001F18B2">
              <w:rPr>
                <w:rFonts w:eastAsia="Times New Roman" w:cstheme="minorHAnsi"/>
                <w:color w:val="000000"/>
                <w:sz w:val="22"/>
              </w:rPr>
              <w:t>(ii)/</w:t>
            </w:r>
            <w:r w:rsidR="001F18B2">
              <w:rPr>
                <w:rFonts w:eastAsia="Times New Roman" w:cstheme="minorHAnsi"/>
                <w:color w:val="000000"/>
                <w:sz w:val="22"/>
                <w:u w:val="single"/>
              </w:rPr>
              <w:t xml:space="preserve"> </w:t>
            </w:r>
            <w:r>
              <w:rPr>
                <w:rFonts w:eastAsia="Times New Roman" w:cstheme="minorHAnsi"/>
                <w:color w:val="000000"/>
                <w:sz w:val="22"/>
                <w:u w:val="single"/>
              </w:rPr>
              <w:t>8</w:t>
            </w:r>
            <w:r w:rsidR="001F18B2" w:rsidRPr="001F18B2">
              <w:rPr>
                <w:rFonts w:eastAsia="Times New Roman" w:cstheme="minorHAnsi"/>
                <w:color w:val="000000"/>
                <w:sz w:val="22"/>
                <w:u w:val="single"/>
              </w:rPr>
              <w:t>(ii)</w:t>
            </w:r>
          </w:p>
        </w:tc>
        <w:tc>
          <w:tcPr>
            <w:tcW w:w="6114" w:type="dxa"/>
            <w:shd w:val="clear" w:color="auto" w:fill="auto"/>
            <w:vAlign w:val="center"/>
          </w:tcPr>
          <w:p w14:paraId="4958446E" w14:textId="77777777" w:rsidR="00EE3A9B" w:rsidRPr="00260B74" w:rsidRDefault="00EE3A9B" w:rsidP="00C55C3A">
            <w:pPr>
              <w:spacing w:after="0" w:line="240" w:lineRule="auto"/>
              <w:rPr>
                <w:rFonts w:eastAsia="Times New Roman" w:cstheme="minorHAnsi"/>
                <w:color w:val="000000"/>
                <w:sz w:val="22"/>
              </w:rPr>
            </w:pPr>
          </w:p>
        </w:tc>
        <w:tc>
          <w:tcPr>
            <w:tcW w:w="899" w:type="dxa"/>
            <w:shd w:val="clear" w:color="auto" w:fill="auto"/>
            <w:noWrap/>
            <w:vAlign w:val="center"/>
            <w:hideMark/>
          </w:tcPr>
          <w:p w14:paraId="5A46036E" w14:textId="77777777" w:rsidR="00EE3A9B" w:rsidRPr="00260B74" w:rsidRDefault="00EE3A9B" w:rsidP="00D364B3">
            <w:pPr>
              <w:spacing w:after="0" w:line="240" w:lineRule="auto"/>
              <w:jc w:val="center"/>
              <w:rPr>
                <w:rFonts w:eastAsia="Times New Roman" w:cstheme="minorHAnsi"/>
                <w:color w:val="000000"/>
                <w:sz w:val="22"/>
              </w:rPr>
            </w:pPr>
          </w:p>
        </w:tc>
      </w:tr>
      <w:tr w:rsidR="00C007B6" w:rsidRPr="00260B74" w14:paraId="2E00D3C3" w14:textId="77777777" w:rsidTr="000E10F9">
        <w:trPr>
          <w:trHeight w:val="315"/>
        </w:trPr>
        <w:tc>
          <w:tcPr>
            <w:tcW w:w="738" w:type="dxa"/>
            <w:shd w:val="clear" w:color="000000" w:fill="BFBFBF"/>
            <w:noWrap/>
            <w:vAlign w:val="bottom"/>
            <w:hideMark/>
          </w:tcPr>
          <w:p w14:paraId="1FA06F20" w14:textId="77777777" w:rsidR="00C007B6" w:rsidRPr="00260B74" w:rsidRDefault="00C007B6" w:rsidP="00C007B6">
            <w:pPr>
              <w:spacing w:after="0" w:line="240" w:lineRule="auto"/>
              <w:jc w:val="center"/>
              <w:rPr>
                <w:rFonts w:eastAsia="Times New Roman" w:cstheme="minorHAnsi"/>
                <w:b/>
                <w:bCs/>
                <w:color w:val="0D0D0D" w:themeColor="text1" w:themeTint="F2"/>
                <w:sz w:val="22"/>
              </w:rPr>
            </w:pPr>
          </w:p>
        </w:tc>
        <w:tc>
          <w:tcPr>
            <w:tcW w:w="6708" w:type="dxa"/>
            <w:shd w:val="clear" w:color="000000" w:fill="BFBFBF"/>
            <w:vAlign w:val="center"/>
            <w:hideMark/>
          </w:tcPr>
          <w:p w14:paraId="68D3F35E" w14:textId="4E83C19A"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 xml:space="preserve">Early career staff( </w:t>
            </w:r>
          </w:p>
        </w:tc>
        <w:tc>
          <w:tcPr>
            <w:tcW w:w="1131" w:type="dxa"/>
            <w:shd w:val="clear" w:color="000000" w:fill="BFBFBF"/>
            <w:vAlign w:val="center"/>
          </w:tcPr>
          <w:p w14:paraId="262C47B3" w14:textId="1D29C835"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14" w:type="dxa"/>
            <w:shd w:val="clear" w:color="000000" w:fill="BFBFBF"/>
            <w:vAlign w:val="center"/>
          </w:tcPr>
          <w:p w14:paraId="0BC75CBF" w14:textId="402533B3"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99" w:type="dxa"/>
            <w:shd w:val="clear" w:color="000000" w:fill="BFBFBF"/>
            <w:vAlign w:val="center"/>
            <w:hideMark/>
          </w:tcPr>
          <w:p w14:paraId="7A3DC022"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EE3A9B" w:rsidRPr="00260B74" w14:paraId="2C40F6DF" w14:textId="77777777" w:rsidTr="000E10F9">
        <w:trPr>
          <w:trHeight w:val="1244"/>
        </w:trPr>
        <w:tc>
          <w:tcPr>
            <w:tcW w:w="738" w:type="dxa"/>
            <w:shd w:val="clear" w:color="auto" w:fill="auto"/>
            <w:vAlign w:val="center"/>
            <w:hideMark/>
          </w:tcPr>
          <w:p w14:paraId="70C8999B" w14:textId="0EBCEC28" w:rsidR="00EE3A9B" w:rsidRPr="00260B74" w:rsidRDefault="00F024D7" w:rsidP="00B12253">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EE3A9B" w:rsidRPr="00260B74">
              <w:rPr>
                <w:rFonts w:eastAsia="Times New Roman" w:cstheme="minorHAnsi"/>
                <w:color w:val="0D0D0D" w:themeColor="text1" w:themeTint="F2"/>
                <w:sz w:val="22"/>
              </w:rPr>
              <w:t>40</w:t>
            </w:r>
          </w:p>
        </w:tc>
        <w:tc>
          <w:tcPr>
            <w:tcW w:w="6708" w:type="dxa"/>
            <w:shd w:val="clear" w:color="auto" w:fill="auto"/>
            <w:vAlign w:val="center"/>
            <w:hideMark/>
          </w:tcPr>
          <w:p w14:paraId="5AB9D13C" w14:textId="00BC6DF0" w:rsidR="00EE3A9B" w:rsidRPr="00260B74" w:rsidRDefault="001820CF" w:rsidP="00C55C3A">
            <w:pPr>
              <w:spacing w:after="0" w:line="240" w:lineRule="auto"/>
              <w:rPr>
                <w:rFonts w:eastAsia="Times New Roman" w:cstheme="minorHAnsi"/>
                <w:b/>
                <w:bCs/>
                <w:color w:val="000000"/>
                <w:sz w:val="22"/>
              </w:rPr>
            </w:pPr>
            <w:r w:rsidRPr="00260B74">
              <w:rPr>
                <w:rFonts w:eastAsia="Times New Roman" w:cstheme="minorHAnsi"/>
                <w:b/>
                <w:bCs/>
                <w:color w:val="000000"/>
                <w:sz w:val="22"/>
              </w:rPr>
              <w:t>ECR staff a</w:t>
            </w:r>
            <w:r w:rsidR="00EE3A9B" w:rsidRPr="00260B74">
              <w:rPr>
                <w:rFonts w:eastAsia="Times New Roman" w:cstheme="minorHAnsi"/>
                <w:b/>
                <w:bCs/>
                <w:color w:val="000000"/>
                <w:sz w:val="22"/>
              </w:rPr>
              <w:t>ccess to impartial advice</w:t>
            </w:r>
          </w:p>
          <w:p w14:paraId="259CC370" w14:textId="46C44E75" w:rsidR="00EE3A9B" w:rsidRPr="00260B74" w:rsidRDefault="00B22B3B" w:rsidP="00B22B3B">
            <w:pPr>
              <w:spacing w:after="0" w:line="240" w:lineRule="auto"/>
              <w:rPr>
                <w:rFonts w:eastAsia="Times New Roman" w:cstheme="minorHAnsi"/>
                <w:bCs/>
                <w:color w:val="000000"/>
                <w:sz w:val="22"/>
                <w:u w:val="single"/>
              </w:rPr>
            </w:pPr>
            <w:r w:rsidRPr="00260B74">
              <w:rPr>
                <w:rFonts w:eastAsia="Times New Roman" w:cstheme="minorHAnsi"/>
                <w:color w:val="000000"/>
                <w:sz w:val="22"/>
              </w:rPr>
              <w:t>All early career staff</w:t>
            </w:r>
            <w:r w:rsidR="00EE3A9B" w:rsidRPr="00260B74">
              <w:rPr>
                <w:rFonts w:eastAsia="Times New Roman" w:cstheme="minorHAnsi"/>
                <w:color w:val="000000"/>
                <w:sz w:val="22"/>
              </w:rPr>
              <w:t xml:space="preserve"> have access to imparti</w:t>
            </w:r>
            <w:r w:rsidR="00D53AB0" w:rsidRPr="00260B74">
              <w:rPr>
                <w:rFonts w:eastAsia="Times New Roman" w:cstheme="minorHAnsi"/>
                <w:color w:val="000000"/>
                <w:sz w:val="22"/>
              </w:rPr>
              <w:t>al advice on career development.</w:t>
            </w:r>
          </w:p>
        </w:tc>
        <w:tc>
          <w:tcPr>
            <w:tcW w:w="1131" w:type="dxa"/>
            <w:shd w:val="clear" w:color="auto" w:fill="auto"/>
            <w:noWrap/>
            <w:vAlign w:val="center"/>
          </w:tcPr>
          <w:p w14:paraId="0A0274F6" w14:textId="2678158D" w:rsidR="00EE3A9B" w:rsidRPr="00260B74" w:rsidRDefault="00292649" w:rsidP="00220F40">
            <w:pPr>
              <w:spacing w:after="0" w:line="240" w:lineRule="auto"/>
              <w:jc w:val="center"/>
              <w:rPr>
                <w:rFonts w:eastAsia="Times New Roman" w:cstheme="minorHAnsi"/>
                <w:color w:val="000000"/>
                <w:sz w:val="22"/>
              </w:rPr>
            </w:pPr>
            <w:r>
              <w:rPr>
                <w:rFonts w:eastAsia="Times New Roman" w:cstheme="minorHAnsi"/>
                <w:color w:val="000000"/>
                <w:sz w:val="22"/>
              </w:rPr>
              <w:t>7</w:t>
            </w:r>
            <w:r w:rsidR="001F18B2">
              <w:rPr>
                <w:rFonts w:eastAsia="Times New Roman" w:cstheme="minorHAnsi"/>
                <w:color w:val="000000"/>
                <w:sz w:val="22"/>
              </w:rPr>
              <w:t>(ii)</w:t>
            </w:r>
          </w:p>
        </w:tc>
        <w:tc>
          <w:tcPr>
            <w:tcW w:w="6114" w:type="dxa"/>
            <w:shd w:val="clear" w:color="auto" w:fill="auto"/>
            <w:vAlign w:val="center"/>
          </w:tcPr>
          <w:p w14:paraId="1B4DA99B" w14:textId="77777777" w:rsidR="00EE3A9B" w:rsidRPr="00260B74" w:rsidRDefault="00EE3A9B" w:rsidP="00201718">
            <w:pPr>
              <w:spacing w:after="0" w:line="240" w:lineRule="auto"/>
              <w:rPr>
                <w:rFonts w:eastAsia="Times New Roman" w:cstheme="minorHAnsi"/>
                <w:color w:val="000000"/>
                <w:sz w:val="22"/>
              </w:rPr>
            </w:pPr>
          </w:p>
        </w:tc>
        <w:tc>
          <w:tcPr>
            <w:tcW w:w="899" w:type="dxa"/>
            <w:shd w:val="clear" w:color="auto" w:fill="auto"/>
            <w:noWrap/>
            <w:vAlign w:val="center"/>
            <w:hideMark/>
          </w:tcPr>
          <w:p w14:paraId="0D70678B" w14:textId="77777777" w:rsidR="00EE3A9B" w:rsidRPr="00260B74" w:rsidRDefault="00EE3A9B" w:rsidP="00D364B3">
            <w:pPr>
              <w:spacing w:after="0" w:line="240" w:lineRule="auto"/>
              <w:jc w:val="center"/>
              <w:rPr>
                <w:rFonts w:eastAsia="Times New Roman" w:cstheme="minorHAnsi"/>
                <w:color w:val="000000"/>
                <w:sz w:val="22"/>
              </w:rPr>
            </w:pPr>
          </w:p>
        </w:tc>
      </w:tr>
      <w:tr w:rsidR="00EE3A9B" w:rsidRPr="00260B74" w14:paraId="22F3D294" w14:textId="77777777" w:rsidTr="000E10F9">
        <w:trPr>
          <w:trHeight w:val="1244"/>
        </w:trPr>
        <w:tc>
          <w:tcPr>
            <w:tcW w:w="738" w:type="dxa"/>
            <w:shd w:val="clear" w:color="auto" w:fill="auto"/>
            <w:vAlign w:val="center"/>
            <w:hideMark/>
          </w:tcPr>
          <w:p w14:paraId="534B8567" w14:textId="1294C338" w:rsidR="00EE3A9B" w:rsidRPr="00260B74" w:rsidRDefault="00260B74"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EE3A9B" w:rsidRPr="00260B74">
              <w:rPr>
                <w:rFonts w:eastAsia="Times New Roman" w:cstheme="minorHAnsi"/>
                <w:color w:val="0D0D0D" w:themeColor="text1" w:themeTint="F2"/>
                <w:sz w:val="22"/>
              </w:rPr>
              <w:t>41</w:t>
            </w:r>
          </w:p>
        </w:tc>
        <w:tc>
          <w:tcPr>
            <w:tcW w:w="6708" w:type="dxa"/>
            <w:shd w:val="clear" w:color="auto" w:fill="auto"/>
            <w:vAlign w:val="center"/>
            <w:hideMark/>
          </w:tcPr>
          <w:p w14:paraId="1349A9B2" w14:textId="53B2C1D1" w:rsidR="00EE3A9B" w:rsidRPr="00260B74" w:rsidRDefault="00EE3A9B" w:rsidP="00C55C3A">
            <w:pPr>
              <w:spacing w:after="0" w:line="240" w:lineRule="auto"/>
              <w:rPr>
                <w:rFonts w:eastAsia="Times New Roman" w:cstheme="minorHAnsi"/>
                <w:b/>
                <w:bCs/>
                <w:color w:val="000000"/>
                <w:sz w:val="22"/>
              </w:rPr>
            </w:pPr>
            <w:r w:rsidRPr="00260B74">
              <w:rPr>
                <w:rFonts w:eastAsia="Times New Roman" w:cstheme="minorHAnsi"/>
                <w:b/>
                <w:bCs/>
                <w:color w:val="000000"/>
                <w:sz w:val="22"/>
              </w:rPr>
              <w:t>Individual responsibility for career progression</w:t>
            </w:r>
          </w:p>
          <w:p w14:paraId="0BFFCD03" w14:textId="7402ABAD" w:rsidR="00EE3A9B" w:rsidRPr="00260B74" w:rsidRDefault="0061653F" w:rsidP="00B22B3B">
            <w:pPr>
              <w:spacing w:after="0" w:line="240" w:lineRule="auto"/>
              <w:rPr>
                <w:rFonts w:eastAsia="Times New Roman" w:cstheme="minorHAnsi"/>
                <w:b/>
                <w:bCs/>
                <w:color w:val="000000"/>
                <w:sz w:val="22"/>
              </w:rPr>
            </w:pPr>
            <w:r w:rsidRPr="00260B74">
              <w:rPr>
                <w:rFonts w:eastAsia="Times New Roman" w:cstheme="minorHAnsi"/>
                <w:color w:val="000000"/>
                <w:sz w:val="22"/>
              </w:rPr>
              <w:t>All</w:t>
            </w:r>
            <w:r w:rsidR="00B22B3B" w:rsidRPr="00260B74">
              <w:rPr>
                <w:rFonts w:eastAsia="Times New Roman" w:cstheme="minorHAnsi"/>
                <w:color w:val="000000"/>
                <w:sz w:val="22"/>
              </w:rPr>
              <w:t xml:space="preserve"> early career </w:t>
            </w:r>
            <w:r w:rsidR="0089721E" w:rsidRPr="00260B74">
              <w:rPr>
                <w:rFonts w:eastAsia="Times New Roman" w:cstheme="minorHAnsi"/>
                <w:color w:val="000000"/>
                <w:sz w:val="22"/>
              </w:rPr>
              <w:t xml:space="preserve">staff </w:t>
            </w:r>
            <w:r w:rsidR="00EE3A9B" w:rsidRPr="00260B74">
              <w:rPr>
                <w:rFonts w:eastAsia="Times New Roman" w:cstheme="minorHAnsi"/>
                <w:color w:val="000000"/>
                <w:sz w:val="22"/>
              </w:rPr>
              <w:t>are made aware that they are personally responsible for their own careers and for making informed career decisions and choices.</w:t>
            </w:r>
          </w:p>
        </w:tc>
        <w:tc>
          <w:tcPr>
            <w:tcW w:w="1131" w:type="dxa"/>
            <w:shd w:val="clear" w:color="auto" w:fill="auto"/>
            <w:noWrap/>
            <w:vAlign w:val="center"/>
          </w:tcPr>
          <w:p w14:paraId="6F689A2B" w14:textId="053148FE" w:rsidR="00A270F0" w:rsidRPr="001F18B2" w:rsidRDefault="00292649" w:rsidP="00220F40">
            <w:pPr>
              <w:spacing w:after="0" w:line="240" w:lineRule="auto"/>
              <w:jc w:val="center"/>
              <w:rPr>
                <w:rFonts w:eastAsia="Times New Roman" w:cstheme="minorHAnsi"/>
                <w:color w:val="000000"/>
                <w:sz w:val="22"/>
              </w:rPr>
            </w:pPr>
            <w:r>
              <w:rPr>
                <w:rFonts w:eastAsia="Times New Roman" w:cstheme="minorHAnsi"/>
                <w:color w:val="000000"/>
                <w:sz w:val="22"/>
              </w:rPr>
              <w:t>7</w:t>
            </w:r>
            <w:r w:rsidR="001F18B2" w:rsidRPr="001F18B2">
              <w:rPr>
                <w:rFonts w:eastAsia="Times New Roman" w:cstheme="minorHAnsi"/>
                <w:color w:val="000000"/>
                <w:sz w:val="22"/>
              </w:rPr>
              <w:t>(ii)</w:t>
            </w:r>
          </w:p>
        </w:tc>
        <w:tc>
          <w:tcPr>
            <w:tcW w:w="6114" w:type="dxa"/>
            <w:shd w:val="clear" w:color="auto" w:fill="auto"/>
            <w:vAlign w:val="center"/>
          </w:tcPr>
          <w:p w14:paraId="1AEF58A9" w14:textId="77777777" w:rsidR="00EE3A9B" w:rsidRPr="00260B74" w:rsidRDefault="00EE3A9B" w:rsidP="00C55C3A">
            <w:pPr>
              <w:spacing w:after="0" w:line="240" w:lineRule="auto"/>
              <w:rPr>
                <w:rFonts w:eastAsia="Times New Roman" w:cstheme="minorHAnsi"/>
                <w:color w:val="000000"/>
                <w:sz w:val="22"/>
              </w:rPr>
            </w:pPr>
          </w:p>
        </w:tc>
        <w:tc>
          <w:tcPr>
            <w:tcW w:w="899" w:type="dxa"/>
            <w:shd w:val="clear" w:color="auto" w:fill="auto"/>
            <w:noWrap/>
            <w:vAlign w:val="center"/>
            <w:hideMark/>
          </w:tcPr>
          <w:p w14:paraId="6B291ABE" w14:textId="77777777" w:rsidR="00EE3A9B" w:rsidRPr="00260B74" w:rsidRDefault="00EE3A9B" w:rsidP="00D364B3">
            <w:pPr>
              <w:spacing w:after="0" w:line="240" w:lineRule="auto"/>
              <w:jc w:val="center"/>
              <w:rPr>
                <w:rFonts w:eastAsia="Times New Roman" w:cstheme="minorHAnsi"/>
                <w:color w:val="000000"/>
                <w:sz w:val="22"/>
              </w:rPr>
            </w:pPr>
          </w:p>
        </w:tc>
      </w:tr>
      <w:tr w:rsidR="00EE3A9B" w:rsidRPr="00260B74" w14:paraId="70CF5282" w14:textId="77777777" w:rsidTr="000E10F9">
        <w:trPr>
          <w:trHeight w:val="1244"/>
        </w:trPr>
        <w:tc>
          <w:tcPr>
            <w:tcW w:w="738" w:type="dxa"/>
            <w:shd w:val="clear" w:color="auto" w:fill="auto"/>
            <w:vAlign w:val="center"/>
            <w:hideMark/>
          </w:tcPr>
          <w:p w14:paraId="7EE22C70" w14:textId="79D02DCC" w:rsidR="00EE3A9B" w:rsidRPr="00260B74" w:rsidRDefault="00260B74"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lastRenderedPageBreak/>
              <w:t>GP</w:t>
            </w:r>
            <w:r w:rsidR="00EE3A9B" w:rsidRPr="00260B74">
              <w:rPr>
                <w:rFonts w:eastAsia="Times New Roman" w:cstheme="minorHAnsi"/>
                <w:color w:val="0D0D0D" w:themeColor="text1" w:themeTint="F2"/>
                <w:sz w:val="22"/>
              </w:rPr>
              <w:t>42</w:t>
            </w:r>
          </w:p>
        </w:tc>
        <w:tc>
          <w:tcPr>
            <w:tcW w:w="6708" w:type="dxa"/>
            <w:shd w:val="clear" w:color="auto" w:fill="auto"/>
            <w:vAlign w:val="center"/>
            <w:hideMark/>
          </w:tcPr>
          <w:p w14:paraId="45CFB920" w14:textId="41B912E5" w:rsidR="00EE3A9B" w:rsidRPr="00260B74" w:rsidRDefault="00EE3A9B" w:rsidP="00201718">
            <w:pPr>
              <w:spacing w:after="0" w:line="240" w:lineRule="auto"/>
              <w:rPr>
                <w:rFonts w:eastAsia="Times New Roman" w:cstheme="minorHAnsi"/>
                <w:color w:val="000000"/>
                <w:sz w:val="22"/>
              </w:rPr>
            </w:pPr>
            <w:r w:rsidRPr="00260B74">
              <w:rPr>
                <w:rFonts w:eastAsia="Times New Roman" w:cstheme="minorHAnsi"/>
                <w:b/>
                <w:color w:val="000000"/>
                <w:sz w:val="22"/>
              </w:rPr>
              <w:t>Transferrable Skills Training</w:t>
            </w:r>
          </w:p>
          <w:p w14:paraId="4CFDE4F4" w14:textId="20044253" w:rsidR="00EE3A9B" w:rsidRPr="00260B74" w:rsidRDefault="002C5012" w:rsidP="00CC208B">
            <w:pPr>
              <w:spacing w:after="0" w:line="240" w:lineRule="auto"/>
              <w:rPr>
                <w:rFonts w:eastAsia="Times New Roman" w:cstheme="minorHAnsi"/>
                <w:bCs/>
                <w:color w:val="000000"/>
                <w:sz w:val="22"/>
              </w:rPr>
            </w:pPr>
            <w:r w:rsidRPr="00260B74">
              <w:rPr>
                <w:rFonts w:eastAsia="Times New Roman" w:cstheme="minorHAnsi"/>
                <w:color w:val="000000"/>
                <w:sz w:val="22"/>
              </w:rPr>
              <w:t>The department monitors t</w:t>
            </w:r>
            <w:r w:rsidR="00EE3A9B" w:rsidRPr="00260B74">
              <w:rPr>
                <w:rFonts w:eastAsia="Times New Roman" w:cstheme="minorHAnsi"/>
                <w:color w:val="000000"/>
                <w:sz w:val="22"/>
              </w:rPr>
              <w:t xml:space="preserve">he </w:t>
            </w:r>
            <w:r w:rsidR="00A1142C">
              <w:rPr>
                <w:rFonts w:eastAsia="Times New Roman" w:cstheme="minorHAnsi"/>
                <w:color w:val="000000"/>
                <w:sz w:val="22"/>
              </w:rPr>
              <w:t>gender balance of</w:t>
            </w:r>
            <w:r w:rsidRPr="00260B74">
              <w:rPr>
                <w:rFonts w:eastAsia="Times New Roman" w:cstheme="minorHAnsi"/>
                <w:color w:val="000000"/>
                <w:sz w:val="22"/>
              </w:rPr>
              <w:t xml:space="preserve"> </w:t>
            </w:r>
            <w:r w:rsidR="00EE3A9B" w:rsidRPr="00260B74">
              <w:rPr>
                <w:rFonts w:eastAsia="Times New Roman" w:cstheme="minorHAnsi"/>
                <w:bCs/>
                <w:color w:val="000000"/>
                <w:sz w:val="22"/>
              </w:rPr>
              <w:t xml:space="preserve">uptake, and the </w:t>
            </w:r>
            <w:r w:rsidRPr="00260B74">
              <w:rPr>
                <w:rFonts w:eastAsia="Times New Roman" w:cstheme="minorHAnsi"/>
                <w:bCs/>
                <w:color w:val="000000"/>
                <w:sz w:val="22"/>
              </w:rPr>
              <w:t>reported usefulness</w:t>
            </w:r>
            <w:r w:rsidR="00EE3A9B" w:rsidRPr="00260B74">
              <w:rPr>
                <w:rFonts w:eastAsia="Times New Roman" w:cstheme="minorHAnsi"/>
                <w:bCs/>
                <w:color w:val="000000"/>
                <w:sz w:val="22"/>
              </w:rPr>
              <w:t>, of the training</w:t>
            </w:r>
            <w:r w:rsidR="00EE3A9B" w:rsidRPr="00260B74">
              <w:rPr>
                <w:rFonts w:eastAsia="Times New Roman" w:cstheme="minorHAnsi"/>
                <w:color w:val="000000"/>
                <w:sz w:val="22"/>
              </w:rPr>
              <w:t xml:space="preserve"> provided</w:t>
            </w:r>
            <w:r w:rsidRPr="00260B74">
              <w:rPr>
                <w:rFonts w:eastAsia="Times New Roman" w:cstheme="minorHAnsi"/>
                <w:color w:val="000000"/>
                <w:sz w:val="22"/>
              </w:rPr>
              <w:t xml:space="preserve"> </w:t>
            </w:r>
          </w:p>
        </w:tc>
        <w:tc>
          <w:tcPr>
            <w:tcW w:w="1131" w:type="dxa"/>
            <w:shd w:val="clear" w:color="auto" w:fill="auto"/>
            <w:noWrap/>
            <w:vAlign w:val="center"/>
          </w:tcPr>
          <w:p w14:paraId="434546CC" w14:textId="66449903" w:rsidR="00A270F0" w:rsidRPr="00260B74" w:rsidRDefault="00292649" w:rsidP="00220F40">
            <w:pPr>
              <w:spacing w:after="0" w:line="240" w:lineRule="auto"/>
              <w:jc w:val="center"/>
              <w:rPr>
                <w:rFonts w:eastAsia="Times New Roman" w:cstheme="minorHAnsi"/>
                <w:color w:val="000000"/>
                <w:sz w:val="22"/>
              </w:rPr>
            </w:pPr>
            <w:r>
              <w:rPr>
                <w:rFonts w:eastAsia="Times New Roman" w:cstheme="minorHAnsi"/>
                <w:color w:val="000000"/>
                <w:sz w:val="22"/>
              </w:rPr>
              <w:t>7</w:t>
            </w:r>
            <w:r w:rsidR="001F18B2">
              <w:rPr>
                <w:rFonts w:eastAsia="Times New Roman" w:cstheme="minorHAnsi"/>
                <w:color w:val="000000"/>
                <w:sz w:val="22"/>
              </w:rPr>
              <w:t xml:space="preserve">(ii)/ </w:t>
            </w:r>
            <w:r>
              <w:rPr>
                <w:rFonts w:eastAsia="Times New Roman" w:cstheme="minorHAnsi"/>
                <w:color w:val="000000"/>
                <w:sz w:val="22"/>
                <w:u w:val="single"/>
              </w:rPr>
              <w:t>8</w:t>
            </w:r>
            <w:r w:rsidR="001F18B2" w:rsidRPr="001F18B2">
              <w:rPr>
                <w:rFonts w:eastAsia="Times New Roman" w:cstheme="minorHAnsi"/>
                <w:color w:val="000000"/>
                <w:sz w:val="22"/>
                <w:u w:val="single"/>
              </w:rPr>
              <w:t>(ii)</w:t>
            </w:r>
          </w:p>
        </w:tc>
        <w:tc>
          <w:tcPr>
            <w:tcW w:w="6114" w:type="dxa"/>
            <w:shd w:val="clear" w:color="auto" w:fill="auto"/>
            <w:vAlign w:val="center"/>
          </w:tcPr>
          <w:p w14:paraId="53B9D800" w14:textId="77777777" w:rsidR="00EE3A9B" w:rsidRPr="00260B74" w:rsidRDefault="00EE3A9B" w:rsidP="00C55C3A">
            <w:pPr>
              <w:spacing w:after="0" w:line="240" w:lineRule="auto"/>
              <w:rPr>
                <w:rFonts w:eastAsia="Times New Roman" w:cstheme="minorHAnsi"/>
                <w:color w:val="000000"/>
                <w:sz w:val="22"/>
              </w:rPr>
            </w:pPr>
          </w:p>
        </w:tc>
        <w:tc>
          <w:tcPr>
            <w:tcW w:w="899" w:type="dxa"/>
            <w:shd w:val="clear" w:color="auto" w:fill="auto"/>
            <w:noWrap/>
            <w:vAlign w:val="center"/>
            <w:hideMark/>
          </w:tcPr>
          <w:p w14:paraId="1BA05450" w14:textId="77777777" w:rsidR="00EE3A9B" w:rsidRPr="00260B74" w:rsidRDefault="00EE3A9B" w:rsidP="00D364B3">
            <w:pPr>
              <w:spacing w:after="0" w:line="240" w:lineRule="auto"/>
              <w:jc w:val="center"/>
              <w:rPr>
                <w:rFonts w:eastAsia="Times New Roman" w:cstheme="minorHAnsi"/>
                <w:color w:val="000000"/>
                <w:sz w:val="22"/>
              </w:rPr>
            </w:pPr>
          </w:p>
        </w:tc>
      </w:tr>
      <w:tr w:rsidR="00C007B6" w:rsidRPr="00260B74" w14:paraId="2C1F363F" w14:textId="77777777" w:rsidTr="000E10F9">
        <w:trPr>
          <w:trHeight w:val="315"/>
        </w:trPr>
        <w:tc>
          <w:tcPr>
            <w:tcW w:w="738" w:type="dxa"/>
            <w:shd w:val="clear" w:color="000000" w:fill="BFBFBF"/>
            <w:noWrap/>
            <w:vAlign w:val="bottom"/>
            <w:hideMark/>
          </w:tcPr>
          <w:p w14:paraId="5C9D3013" w14:textId="77777777" w:rsidR="00C007B6" w:rsidRPr="00260B74" w:rsidRDefault="00C007B6" w:rsidP="00C007B6">
            <w:pPr>
              <w:spacing w:after="0" w:line="240" w:lineRule="auto"/>
              <w:jc w:val="center"/>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08" w:type="dxa"/>
            <w:shd w:val="clear" w:color="000000" w:fill="BFBFBF"/>
            <w:vAlign w:val="center"/>
            <w:hideMark/>
          </w:tcPr>
          <w:p w14:paraId="154A23A5" w14:textId="4E7C7F0B"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 xml:space="preserve">Appraisal </w:t>
            </w:r>
          </w:p>
        </w:tc>
        <w:tc>
          <w:tcPr>
            <w:tcW w:w="1131" w:type="dxa"/>
            <w:shd w:val="clear" w:color="000000" w:fill="BFBFBF"/>
            <w:vAlign w:val="center"/>
          </w:tcPr>
          <w:p w14:paraId="58462324" w14:textId="110860E7"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14" w:type="dxa"/>
            <w:shd w:val="clear" w:color="000000" w:fill="BFBFBF"/>
            <w:vAlign w:val="center"/>
          </w:tcPr>
          <w:p w14:paraId="15BF10BF" w14:textId="405EF680"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99" w:type="dxa"/>
            <w:shd w:val="clear" w:color="000000" w:fill="BFBFBF"/>
            <w:vAlign w:val="center"/>
            <w:hideMark/>
          </w:tcPr>
          <w:p w14:paraId="5DF21BBE"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EE3A9B" w:rsidRPr="00260B74" w14:paraId="2818E29F" w14:textId="77777777" w:rsidTr="000E10F9">
        <w:trPr>
          <w:trHeight w:val="1318"/>
        </w:trPr>
        <w:tc>
          <w:tcPr>
            <w:tcW w:w="738" w:type="dxa"/>
            <w:shd w:val="clear" w:color="auto" w:fill="auto"/>
            <w:vAlign w:val="center"/>
            <w:hideMark/>
          </w:tcPr>
          <w:p w14:paraId="4470C9C8" w14:textId="5C5300DF" w:rsidR="00EE3A9B" w:rsidRPr="00260B74" w:rsidRDefault="00F024D7"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EE3A9B" w:rsidRPr="00260B74">
              <w:rPr>
                <w:rFonts w:eastAsia="Times New Roman" w:cstheme="minorHAnsi"/>
                <w:color w:val="0D0D0D" w:themeColor="text1" w:themeTint="F2"/>
                <w:sz w:val="22"/>
              </w:rPr>
              <w:t>43</w:t>
            </w:r>
          </w:p>
        </w:tc>
        <w:tc>
          <w:tcPr>
            <w:tcW w:w="6708" w:type="dxa"/>
            <w:shd w:val="clear" w:color="000000" w:fill="FFFFFF"/>
            <w:vAlign w:val="center"/>
            <w:hideMark/>
          </w:tcPr>
          <w:p w14:paraId="35F9CEA8" w14:textId="34050751" w:rsidR="00EE3A9B" w:rsidRPr="00260B74" w:rsidRDefault="00EE3A9B" w:rsidP="00C55C3A">
            <w:pPr>
              <w:spacing w:after="0" w:line="240" w:lineRule="auto"/>
              <w:rPr>
                <w:rFonts w:eastAsia="Times New Roman" w:cstheme="minorHAnsi"/>
                <w:b/>
                <w:bCs/>
                <w:color w:val="000000"/>
                <w:sz w:val="22"/>
              </w:rPr>
            </w:pPr>
            <w:r w:rsidRPr="00260B74">
              <w:rPr>
                <w:rFonts w:eastAsia="Times New Roman" w:cstheme="minorHAnsi"/>
                <w:b/>
                <w:bCs/>
                <w:color w:val="000000"/>
                <w:sz w:val="22"/>
              </w:rPr>
              <w:t>A</w:t>
            </w:r>
            <w:r w:rsidR="000356DA" w:rsidRPr="00260B74">
              <w:rPr>
                <w:rFonts w:eastAsia="Times New Roman" w:cstheme="minorHAnsi"/>
                <w:b/>
                <w:bCs/>
                <w:color w:val="000000"/>
                <w:sz w:val="22"/>
              </w:rPr>
              <w:t>ppraisal</w:t>
            </w:r>
            <w:r w:rsidR="00A1142C">
              <w:rPr>
                <w:rFonts w:eastAsia="Times New Roman" w:cstheme="minorHAnsi"/>
                <w:b/>
                <w:bCs/>
                <w:color w:val="000000"/>
                <w:sz w:val="22"/>
              </w:rPr>
              <w:t>:</w:t>
            </w:r>
            <w:r w:rsidR="000356DA" w:rsidRPr="00260B74">
              <w:rPr>
                <w:rFonts w:eastAsia="Times New Roman" w:cstheme="minorHAnsi"/>
                <w:b/>
                <w:bCs/>
                <w:color w:val="000000"/>
                <w:sz w:val="22"/>
              </w:rPr>
              <w:t xml:space="preserve"> </w:t>
            </w:r>
            <w:r w:rsidR="00A1142C">
              <w:rPr>
                <w:rFonts w:eastAsia="Times New Roman" w:cstheme="minorHAnsi"/>
                <w:b/>
                <w:bCs/>
                <w:color w:val="000000"/>
                <w:sz w:val="22"/>
              </w:rPr>
              <w:t>A</w:t>
            </w:r>
            <w:r w:rsidR="000356DA" w:rsidRPr="00260B74">
              <w:rPr>
                <w:rFonts w:eastAsia="Times New Roman" w:cstheme="minorHAnsi"/>
                <w:b/>
                <w:bCs/>
                <w:color w:val="000000"/>
                <w:sz w:val="22"/>
              </w:rPr>
              <w:t>r</w:t>
            </w:r>
            <w:r w:rsidRPr="00260B74">
              <w:rPr>
                <w:rFonts w:eastAsia="Times New Roman" w:cstheme="minorHAnsi"/>
                <w:b/>
                <w:bCs/>
                <w:color w:val="000000"/>
                <w:sz w:val="22"/>
              </w:rPr>
              <w:t>rangements and availability</w:t>
            </w:r>
          </w:p>
          <w:p w14:paraId="4B79C412" w14:textId="7AE524C0" w:rsidR="00EE3A9B" w:rsidRPr="00260B74" w:rsidRDefault="00EE3A9B" w:rsidP="00B22B3B">
            <w:pPr>
              <w:spacing w:after="0" w:line="240" w:lineRule="auto"/>
              <w:rPr>
                <w:rFonts w:eastAsia="Times New Roman" w:cstheme="minorHAnsi"/>
                <w:b/>
                <w:bCs/>
                <w:color w:val="000000"/>
                <w:sz w:val="22"/>
              </w:rPr>
            </w:pPr>
            <w:r w:rsidRPr="00260B74">
              <w:rPr>
                <w:rFonts w:eastAsia="Times New Roman" w:cstheme="minorHAnsi"/>
                <w:color w:val="000000"/>
                <w:sz w:val="22"/>
              </w:rPr>
              <w:t xml:space="preserve">There are appropriate differentiated appraisal schemes for </w:t>
            </w:r>
            <w:r w:rsidRPr="00260B74">
              <w:rPr>
                <w:rFonts w:eastAsia="Times New Roman" w:cstheme="minorHAnsi"/>
                <w:b/>
                <w:color w:val="000000"/>
                <w:sz w:val="22"/>
              </w:rPr>
              <w:t>academics, junior research fellows</w:t>
            </w:r>
            <w:r w:rsidR="003A1FB1" w:rsidRPr="00260B74">
              <w:rPr>
                <w:rFonts w:eastAsia="Times New Roman" w:cstheme="minorHAnsi"/>
                <w:b/>
                <w:color w:val="000000"/>
                <w:sz w:val="22"/>
              </w:rPr>
              <w:t>,</w:t>
            </w:r>
            <w:r w:rsidR="00D70B29" w:rsidRPr="00260B74">
              <w:rPr>
                <w:rFonts w:eastAsia="Times New Roman" w:cstheme="minorHAnsi"/>
                <w:b/>
                <w:color w:val="000000"/>
                <w:sz w:val="22"/>
              </w:rPr>
              <w:t xml:space="preserve"> </w:t>
            </w:r>
            <w:r w:rsidRPr="00260B74">
              <w:rPr>
                <w:rFonts w:eastAsia="Times New Roman" w:cstheme="minorHAnsi"/>
                <w:b/>
                <w:color w:val="000000"/>
                <w:sz w:val="22"/>
              </w:rPr>
              <w:t xml:space="preserve">posts docs, </w:t>
            </w:r>
            <w:r w:rsidR="009407C8" w:rsidRPr="00260B74">
              <w:rPr>
                <w:rFonts w:eastAsia="Times New Roman" w:cstheme="minorHAnsi"/>
                <w:b/>
                <w:color w:val="000000"/>
                <w:sz w:val="22"/>
              </w:rPr>
              <w:t>and</w:t>
            </w:r>
            <w:r w:rsidR="00A518C2" w:rsidRPr="00260B74">
              <w:rPr>
                <w:rFonts w:eastAsia="Times New Roman" w:cstheme="minorHAnsi"/>
                <w:b/>
                <w:color w:val="000000"/>
                <w:sz w:val="22"/>
              </w:rPr>
              <w:t xml:space="preserve"> </w:t>
            </w:r>
            <w:r w:rsidR="00E81A40" w:rsidRPr="00260B74">
              <w:rPr>
                <w:rFonts w:eastAsia="Times New Roman" w:cstheme="minorHAnsi"/>
                <w:b/>
                <w:color w:val="000000"/>
                <w:sz w:val="22"/>
              </w:rPr>
              <w:t>PTO</w:t>
            </w:r>
            <w:r w:rsidR="00197BC3" w:rsidRPr="00260B74">
              <w:rPr>
                <w:rFonts w:eastAsia="Times New Roman" w:cstheme="minorHAnsi"/>
                <w:b/>
                <w:color w:val="000000"/>
                <w:sz w:val="22"/>
              </w:rPr>
              <w:t xml:space="preserve"> </w:t>
            </w:r>
            <w:r w:rsidR="00CC208B" w:rsidRPr="00260B74">
              <w:rPr>
                <w:rFonts w:eastAsia="Times New Roman" w:cstheme="minorHAnsi"/>
                <w:b/>
                <w:color w:val="000000"/>
                <w:sz w:val="22"/>
              </w:rPr>
              <w:t>s</w:t>
            </w:r>
            <w:r w:rsidR="003A0A8B" w:rsidRPr="00260B74">
              <w:rPr>
                <w:rFonts w:eastAsia="Times New Roman" w:cstheme="minorHAnsi"/>
                <w:b/>
                <w:color w:val="000000"/>
                <w:sz w:val="22"/>
              </w:rPr>
              <w:t>taf</w:t>
            </w:r>
            <w:r w:rsidR="003A0A8B" w:rsidRPr="002D57C6">
              <w:rPr>
                <w:rFonts w:eastAsia="Times New Roman" w:cstheme="minorHAnsi"/>
                <w:b/>
                <w:bCs/>
                <w:color w:val="000000"/>
                <w:sz w:val="22"/>
              </w:rPr>
              <w:t>f</w:t>
            </w:r>
            <w:r w:rsidR="003A0A8B" w:rsidRPr="00260B74">
              <w:rPr>
                <w:rFonts w:eastAsia="Times New Roman" w:cstheme="minorHAnsi"/>
                <w:color w:val="000000"/>
                <w:sz w:val="22"/>
              </w:rPr>
              <w:t>.  A</w:t>
            </w:r>
            <w:r w:rsidR="00D70B29" w:rsidRPr="00260B74">
              <w:rPr>
                <w:rFonts w:eastAsia="Times New Roman" w:cstheme="minorHAnsi"/>
                <w:color w:val="000000"/>
                <w:sz w:val="22"/>
              </w:rPr>
              <w:t xml:space="preserve">ll </w:t>
            </w:r>
            <w:r w:rsidR="00314FA5" w:rsidRPr="00260B74">
              <w:rPr>
                <w:rFonts w:eastAsia="Times New Roman" w:cstheme="minorHAnsi"/>
                <w:color w:val="000000"/>
                <w:sz w:val="22"/>
              </w:rPr>
              <w:t>appraisers</w:t>
            </w:r>
            <w:r w:rsidR="003A0A8B" w:rsidRPr="00260B74">
              <w:rPr>
                <w:rFonts w:eastAsia="Times New Roman" w:cstheme="minorHAnsi"/>
                <w:color w:val="000000"/>
                <w:sz w:val="22"/>
              </w:rPr>
              <w:t xml:space="preserve"> are trained before they undertake any appraisals.  </w:t>
            </w:r>
            <w:r w:rsidR="00E973B0" w:rsidRPr="00260B74">
              <w:rPr>
                <w:rFonts w:eastAsia="Times New Roman" w:cstheme="minorHAnsi"/>
                <w:color w:val="000000"/>
                <w:sz w:val="22"/>
              </w:rPr>
              <w:t>Appraisers</w:t>
            </w:r>
            <w:r w:rsidR="003A0A8B" w:rsidRPr="00260B74">
              <w:rPr>
                <w:rFonts w:eastAsia="Times New Roman" w:cstheme="minorHAnsi"/>
                <w:color w:val="000000"/>
                <w:sz w:val="22"/>
              </w:rPr>
              <w:t xml:space="preserve"> are trained /briefed if there are substantial changes to the scheme.  Staff who ‘m</w:t>
            </w:r>
            <w:r w:rsidRPr="00260B74">
              <w:rPr>
                <w:rFonts w:eastAsia="Times New Roman" w:cstheme="minorHAnsi"/>
                <w:color w:val="000000"/>
                <w:sz w:val="22"/>
              </w:rPr>
              <w:t>anage’ others are asked in their own appraisal about the career development support they provide.</w:t>
            </w:r>
          </w:p>
        </w:tc>
        <w:tc>
          <w:tcPr>
            <w:tcW w:w="1131" w:type="dxa"/>
            <w:shd w:val="clear" w:color="auto" w:fill="auto"/>
            <w:noWrap/>
            <w:vAlign w:val="center"/>
          </w:tcPr>
          <w:p w14:paraId="1963B37E" w14:textId="40085D8C" w:rsidR="00EE3A9B" w:rsidRPr="001F18B2" w:rsidRDefault="00292649" w:rsidP="000955AE">
            <w:pPr>
              <w:spacing w:after="0" w:line="240" w:lineRule="auto"/>
              <w:jc w:val="center"/>
              <w:rPr>
                <w:rFonts w:eastAsia="Times New Roman" w:cstheme="minorHAnsi"/>
                <w:color w:val="000000"/>
                <w:sz w:val="22"/>
              </w:rPr>
            </w:pPr>
            <w:r>
              <w:rPr>
                <w:rFonts w:eastAsia="Times New Roman" w:cstheme="minorHAnsi"/>
                <w:color w:val="000000"/>
                <w:sz w:val="22"/>
              </w:rPr>
              <w:t>7</w:t>
            </w:r>
            <w:r w:rsidR="001F18B2" w:rsidRPr="001F18B2">
              <w:rPr>
                <w:rFonts w:eastAsia="Times New Roman" w:cstheme="minorHAnsi"/>
                <w:color w:val="000000"/>
                <w:sz w:val="22"/>
              </w:rPr>
              <w:t>(</w:t>
            </w:r>
            <w:proofErr w:type="spellStart"/>
            <w:r w:rsidR="001F18B2" w:rsidRPr="001F18B2">
              <w:rPr>
                <w:rFonts w:eastAsia="Times New Roman" w:cstheme="minorHAnsi"/>
                <w:color w:val="000000"/>
                <w:sz w:val="22"/>
              </w:rPr>
              <w:t>i</w:t>
            </w:r>
            <w:proofErr w:type="spellEnd"/>
            <w:r w:rsidR="001F18B2" w:rsidRPr="001F18B2">
              <w:rPr>
                <w:rFonts w:eastAsia="Times New Roman" w:cstheme="minorHAnsi"/>
                <w:color w:val="000000"/>
                <w:sz w:val="22"/>
              </w:rPr>
              <w:t xml:space="preserve">)/ </w:t>
            </w:r>
            <w:r>
              <w:rPr>
                <w:rFonts w:eastAsia="Times New Roman" w:cstheme="minorHAnsi"/>
                <w:color w:val="000000"/>
                <w:sz w:val="22"/>
                <w:u w:val="single"/>
              </w:rPr>
              <w:t>8</w:t>
            </w:r>
            <w:r w:rsidR="001F18B2">
              <w:rPr>
                <w:rFonts w:eastAsia="Times New Roman" w:cstheme="minorHAnsi"/>
                <w:color w:val="000000"/>
                <w:sz w:val="22"/>
                <w:u w:val="single"/>
              </w:rPr>
              <w:t>(</w:t>
            </w:r>
            <w:proofErr w:type="spellStart"/>
            <w:r w:rsidR="001F18B2">
              <w:rPr>
                <w:rFonts w:eastAsia="Times New Roman" w:cstheme="minorHAnsi"/>
                <w:color w:val="000000"/>
                <w:sz w:val="22"/>
                <w:u w:val="single"/>
              </w:rPr>
              <w:t>i</w:t>
            </w:r>
            <w:proofErr w:type="spellEnd"/>
            <w:r w:rsidR="001F18B2">
              <w:rPr>
                <w:rFonts w:eastAsia="Times New Roman" w:cstheme="minorHAnsi"/>
                <w:color w:val="000000"/>
                <w:sz w:val="22"/>
                <w:u w:val="single"/>
              </w:rPr>
              <w:t>)</w:t>
            </w:r>
          </w:p>
        </w:tc>
        <w:tc>
          <w:tcPr>
            <w:tcW w:w="6114" w:type="dxa"/>
            <w:shd w:val="clear" w:color="auto" w:fill="auto"/>
            <w:vAlign w:val="center"/>
          </w:tcPr>
          <w:p w14:paraId="20E9B128" w14:textId="77777777" w:rsidR="00EE3A9B" w:rsidRPr="00260B74" w:rsidRDefault="00EE3A9B" w:rsidP="00EE3A9B">
            <w:pPr>
              <w:spacing w:after="0" w:line="240" w:lineRule="auto"/>
              <w:rPr>
                <w:rFonts w:eastAsia="Times New Roman" w:cstheme="minorHAnsi"/>
                <w:color w:val="000000"/>
                <w:sz w:val="22"/>
              </w:rPr>
            </w:pPr>
          </w:p>
        </w:tc>
        <w:tc>
          <w:tcPr>
            <w:tcW w:w="899" w:type="dxa"/>
            <w:shd w:val="clear" w:color="auto" w:fill="auto"/>
            <w:noWrap/>
            <w:vAlign w:val="center"/>
            <w:hideMark/>
          </w:tcPr>
          <w:p w14:paraId="403E10D7" w14:textId="77777777" w:rsidR="00EE3A9B" w:rsidRPr="00260B74" w:rsidRDefault="00EE3A9B" w:rsidP="00D364B3">
            <w:pPr>
              <w:spacing w:after="0" w:line="240" w:lineRule="auto"/>
              <w:jc w:val="center"/>
              <w:rPr>
                <w:rFonts w:eastAsia="Times New Roman" w:cstheme="minorHAnsi"/>
                <w:color w:val="000000"/>
                <w:sz w:val="22"/>
              </w:rPr>
            </w:pPr>
          </w:p>
        </w:tc>
      </w:tr>
      <w:tr w:rsidR="00292649" w:rsidRPr="00260B74" w14:paraId="30418F92" w14:textId="77777777" w:rsidTr="000E10F9">
        <w:trPr>
          <w:trHeight w:val="1318"/>
        </w:trPr>
        <w:tc>
          <w:tcPr>
            <w:tcW w:w="738" w:type="dxa"/>
            <w:shd w:val="clear" w:color="auto" w:fill="auto"/>
            <w:vAlign w:val="center"/>
            <w:hideMark/>
          </w:tcPr>
          <w:p w14:paraId="5DBAB16C" w14:textId="77555688" w:rsidR="00292649" w:rsidRPr="00260B74" w:rsidRDefault="00292649" w:rsidP="00292649">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GP44</w:t>
            </w:r>
          </w:p>
        </w:tc>
        <w:tc>
          <w:tcPr>
            <w:tcW w:w="6708" w:type="dxa"/>
            <w:shd w:val="clear" w:color="auto" w:fill="auto"/>
            <w:vAlign w:val="center"/>
            <w:hideMark/>
          </w:tcPr>
          <w:p w14:paraId="5E3556E5" w14:textId="62349554" w:rsidR="00292649" w:rsidRPr="00260B74" w:rsidRDefault="00292649" w:rsidP="00292649">
            <w:pPr>
              <w:spacing w:after="0" w:line="240" w:lineRule="auto"/>
              <w:rPr>
                <w:rFonts w:eastAsia="Times New Roman" w:cstheme="minorHAnsi"/>
                <w:b/>
                <w:bCs/>
                <w:color w:val="000000"/>
                <w:sz w:val="22"/>
              </w:rPr>
            </w:pPr>
            <w:r w:rsidRPr="00260B74">
              <w:rPr>
                <w:rFonts w:eastAsia="Times New Roman" w:cstheme="minorHAnsi"/>
                <w:b/>
                <w:bCs/>
                <w:color w:val="000000"/>
                <w:sz w:val="22"/>
              </w:rPr>
              <w:t>Appraisal</w:t>
            </w:r>
            <w:r>
              <w:rPr>
                <w:rFonts w:eastAsia="Times New Roman" w:cstheme="minorHAnsi"/>
                <w:b/>
                <w:bCs/>
                <w:color w:val="000000"/>
                <w:sz w:val="22"/>
              </w:rPr>
              <w:t xml:space="preserve">: </w:t>
            </w:r>
            <w:r w:rsidRPr="00260B74">
              <w:rPr>
                <w:rFonts w:eastAsia="Times New Roman" w:cstheme="minorHAnsi"/>
                <w:b/>
                <w:bCs/>
                <w:color w:val="000000"/>
                <w:sz w:val="22"/>
              </w:rPr>
              <w:t>Comprehensive Coverage</w:t>
            </w:r>
          </w:p>
          <w:p w14:paraId="3F538727" w14:textId="3FF68C76" w:rsidR="00292649" w:rsidRPr="00260B74" w:rsidRDefault="00292649" w:rsidP="00292649">
            <w:pPr>
              <w:spacing w:after="0" w:line="240" w:lineRule="auto"/>
              <w:rPr>
                <w:rFonts w:eastAsia="Times New Roman" w:cstheme="minorHAnsi"/>
                <w:bCs/>
                <w:color w:val="000000"/>
                <w:sz w:val="22"/>
              </w:rPr>
            </w:pPr>
            <w:r w:rsidRPr="00260B74">
              <w:rPr>
                <w:rFonts w:eastAsia="Times New Roman" w:cstheme="minorHAnsi"/>
                <w:bCs/>
                <w:color w:val="000000"/>
                <w:sz w:val="22"/>
              </w:rPr>
              <w:t>Appraisal provides comprehensive coverage of key areas including the full range of activities (teaching, research, administration, outreach, pastoral responsibilities, enterprise, etc).  Training needs, preparation and readiness for promotion, workload and work-life balance are discussed</w:t>
            </w:r>
            <w:r>
              <w:rPr>
                <w:rFonts w:eastAsia="Times New Roman" w:cstheme="minorHAnsi"/>
                <w:bCs/>
                <w:color w:val="000000"/>
                <w:sz w:val="22"/>
              </w:rPr>
              <w:t>.</w:t>
            </w:r>
          </w:p>
        </w:tc>
        <w:tc>
          <w:tcPr>
            <w:tcW w:w="1131" w:type="dxa"/>
            <w:shd w:val="clear" w:color="auto" w:fill="auto"/>
            <w:noWrap/>
            <w:vAlign w:val="center"/>
          </w:tcPr>
          <w:p w14:paraId="0274B598" w14:textId="20913B3B" w:rsidR="00292649" w:rsidRPr="00260B74" w:rsidRDefault="00292649" w:rsidP="00292649">
            <w:pPr>
              <w:spacing w:after="0" w:line="240" w:lineRule="auto"/>
              <w:jc w:val="center"/>
              <w:rPr>
                <w:rFonts w:eastAsia="Times New Roman" w:cstheme="minorHAnsi"/>
                <w:color w:val="000000"/>
                <w:sz w:val="22"/>
                <w:u w:val="single"/>
              </w:rPr>
            </w:pPr>
            <w:r>
              <w:rPr>
                <w:rFonts w:eastAsia="Times New Roman" w:cstheme="minorHAnsi"/>
                <w:color w:val="000000"/>
                <w:sz w:val="22"/>
              </w:rPr>
              <w:t>7</w:t>
            </w:r>
            <w:r w:rsidRPr="001F18B2">
              <w:rPr>
                <w:rFonts w:eastAsia="Times New Roman" w:cstheme="minorHAnsi"/>
                <w:color w:val="000000"/>
                <w:sz w:val="22"/>
              </w:rPr>
              <w:t>(</w:t>
            </w:r>
            <w:proofErr w:type="spellStart"/>
            <w:r w:rsidRPr="001F18B2">
              <w:rPr>
                <w:rFonts w:eastAsia="Times New Roman" w:cstheme="minorHAnsi"/>
                <w:color w:val="000000"/>
                <w:sz w:val="22"/>
              </w:rPr>
              <w:t>i</w:t>
            </w:r>
            <w:proofErr w:type="spellEnd"/>
            <w:r w:rsidRPr="001F18B2">
              <w:rPr>
                <w:rFonts w:eastAsia="Times New Roman" w:cstheme="minorHAnsi"/>
                <w:color w:val="000000"/>
                <w:sz w:val="22"/>
              </w:rPr>
              <w:t xml:space="preserve">)/ </w:t>
            </w:r>
            <w:r>
              <w:rPr>
                <w:rFonts w:eastAsia="Times New Roman" w:cstheme="minorHAnsi"/>
                <w:color w:val="000000"/>
                <w:sz w:val="22"/>
                <w:u w:val="single"/>
              </w:rPr>
              <w:t>8(</w:t>
            </w:r>
            <w:proofErr w:type="spellStart"/>
            <w:r>
              <w:rPr>
                <w:rFonts w:eastAsia="Times New Roman" w:cstheme="minorHAnsi"/>
                <w:color w:val="000000"/>
                <w:sz w:val="22"/>
                <w:u w:val="single"/>
              </w:rPr>
              <w:t>i</w:t>
            </w:r>
            <w:proofErr w:type="spellEnd"/>
            <w:r>
              <w:rPr>
                <w:rFonts w:eastAsia="Times New Roman" w:cstheme="minorHAnsi"/>
                <w:color w:val="000000"/>
                <w:sz w:val="22"/>
                <w:u w:val="single"/>
              </w:rPr>
              <w:t>)</w:t>
            </w:r>
          </w:p>
        </w:tc>
        <w:tc>
          <w:tcPr>
            <w:tcW w:w="6114" w:type="dxa"/>
            <w:shd w:val="clear" w:color="auto" w:fill="auto"/>
            <w:vAlign w:val="center"/>
          </w:tcPr>
          <w:p w14:paraId="52673433" w14:textId="77777777" w:rsidR="00292649" w:rsidRPr="00260B74" w:rsidRDefault="00292649" w:rsidP="00292649">
            <w:pPr>
              <w:spacing w:after="0" w:line="240" w:lineRule="auto"/>
              <w:rPr>
                <w:rFonts w:eastAsia="Times New Roman" w:cstheme="minorHAnsi"/>
                <w:color w:val="000000"/>
                <w:sz w:val="22"/>
              </w:rPr>
            </w:pPr>
          </w:p>
        </w:tc>
        <w:tc>
          <w:tcPr>
            <w:tcW w:w="899" w:type="dxa"/>
            <w:shd w:val="clear" w:color="auto" w:fill="auto"/>
            <w:noWrap/>
            <w:vAlign w:val="center"/>
            <w:hideMark/>
          </w:tcPr>
          <w:p w14:paraId="5C4A7A45" w14:textId="77777777" w:rsidR="00292649" w:rsidRPr="00260B74" w:rsidRDefault="00292649" w:rsidP="00292649">
            <w:pPr>
              <w:spacing w:after="0" w:line="240" w:lineRule="auto"/>
              <w:jc w:val="center"/>
              <w:rPr>
                <w:rFonts w:eastAsia="Times New Roman" w:cstheme="minorHAnsi"/>
                <w:color w:val="000000"/>
                <w:sz w:val="22"/>
              </w:rPr>
            </w:pPr>
          </w:p>
        </w:tc>
      </w:tr>
      <w:tr w:rsidR="00292649" w:rsidRPr="00260B74" w14:paraId="300EAA71" w14:textId="77777777" w:rsidTr="000E10F9">
        <w:trPr>
          <w:trHeight w:val="1318"/>
        </w:trPr>
        <w:tc>
          <w:tcPr>
            <w:tcW w:w="738" w:type="dxa"/>
            <w:shd w:val="clear" w:color="auto" w:fill="auto"/>
            <w:vAlign w:val="center"/>
            <w:hideMark/>
          </w:tcPr>
          <w:p w14:paraId="5E2D9A18" w14:textId="1FE59259" w:rsidR="00292649" w:rsidRPr="00260B74" w:rsidRDefault="00292649" w:rsidP="00292649">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GP45</w:t>
            </w:r>
          </w:p>
        </w:tc>
        <w:tc>
          <w:tcPr>
            <w:tcW w:w="6708" w:type="dxa"/>
            <w:shd w:val="clear" w:color="auto" w:fill="auto"/>
            <w:vAlign w:val="center"/>
            <w:hideMark/>
          </w:tcPr>
          <w:p w14:paraId="167D848E" w14:textId="77777777" w:rsidR="00292649" w:rsidRPr="00260B74" w:rsidRDefault="00292649" w:rsidP="00292649">
            <w:pPr>
              <w:spacing w:after="0" w:line="240" w:lineRule="auto"/>
              <w:rPr>
                <w:rFonts w:eastAsia="Times New Roman" w:cstheme="minorHAnsi"/>
                <w:b/>
                <w:bCs/>
                <w:color w:val="000000"/>
                <w:sz w:val="22"/>
              </w:rPr>
            </w:pPr>
            <w:r w:rsidRPr="00260B74">
              <w:rPr>
                <w:rFonts w:eastAsia="Times New Roman" w:cstheme="minorHAnsi"/>
                <w:b/>
                <w:bCs/>
                <w:color w:val="000000"/>
                <w:sz w:val="22"/>
              </w:rPr>
              <w:t>Follow through</w:t>
            </w:r>
          </w:p>
          <w:p w14:paraId="6852FC66" w14:textId="6930905B" w:rsidR="00292649" w:rsidRPr="00260B74" w:rsidRDefault="00292649" w:rsidP="00292649">
            <w:pPr>
              <w:spacing w:after="0" w:line="240" w:lineRule="auto"/>
              <w:rPr>
                <w:rFonts w:eastAsia="Times New Roman" w:cstheme="minorHAnsi"/>
                <w:b/>
                <w:bCs/>
                <w:color w:val="000000"/>
                <w:sz w:val="22"/>
              </w:rPr>
            </w:pPr>
            <w:r w:rsidRPr="00260B74">
              <w:rPr>
                <w:rFonts w:eastAsia="Times New Roman" w:cstheme="minorHAnsi"/>
                <w:bCs/>
                <w:color w:val="000000"/>
                <w:sz w:val="22"/>
              </w:rPr>
              <w:t>C</w:t>
            </w:r>
            <w:r w:rsidRPr="00260B74">
              <w:rPr>
                <w:rFonts w:eastAsia="Times New Roman" w:cstheme="minorHAnsi"/>
                <w:color w:val="000000"/>
                <w:sz w:val="22"/>
              </w:rPr>
              <w:t xml:space="preserve">hecks are made to ensure that the development needs identified at appraisal, are </w:t>
            </w:r>
            <w:proofErr w:type="gramStart"/>
            <w:r w:rsidRPr="00260B74">
              <w:rPr>
                <w:rFonts w:eastAsia="Times New Roman" w:cstheme="minorHAnsi"/>
                <w:color w:val="000000"/>
                <w:sz w:val="22"/>
              </w:rPr>
              <w:t>met</w:t>
            </w:r>
            <w:proofErr w:type="gramEnd"/>
            <w:r w:rsidRPr="00260B74">
              <w:rPr>
                <w:rFonts w:eastAsia="Times New Roman" w:cstheme="minorHAnsi"/>
                <w:color w:val="000000"/>
                <w:sz w:val="22"/>
              </w:rPr>
              <w:t xml:space="preserve"> and are followed up at the next appraisal.</w:t>
            </w:r>
          </w:p>
        </w:tc>
        <w:tc>
          <w:tcPr>
            <w:tcW w:w="1131" w:type="dxa"/>
            <w:shd w:val="clear" w:color="auto" w:fill="auto"/>
            <w:noWrap/>
            <w:vAlign w:val="center"/>
          </w:tcPr>
          <w:p w14:paraId="52A9B377" w14:textId="569DA316" w:rsidR="00292649" w:rsidRPr="00260B74" w:rsidRDefault="00292649" w:rsidP="00292649">
            <w:pPr>
              <w:spacing w:after="0" w:line="240" w:lineRule="auto"/>
              <w:jc w:val="center"/>
              <w:rPr>
                <w:rFonts w:eastAsia="Times New Roman" w:cstheme="minorHAnsi"/>
                <w:color w:val="000000"/>
                <w:sz w:val="22"/>
                <w:u w:val="single"/>
              </w:rPr>
            </w:pPr>
            <w:r>
              <w:rPr>
                <w:rFonts w:eastAsia="Times New Roman" w:cstheme="minorHAnsi"/>
                <w:color w:val="000000"/>
                <w:sz w:val="22"/>
              </w:rPr>
              <w:t>7</w:t>
            </w:r>
            <w:r w:rsidRPr="001F18B2">
              <w:rPr>
                <w:rFonts w:eastAsia="Times New Roman" w:cstheme="minorHAnsi"/>
                <w:color w:val="000000"/>
                <w:sz w:val="22"/>
              </w:rPr>
              <w:t>(</w:t>
            </w:r>
            <w:proofErr w:type="spellStart"/>
            <w:r w:rsidRPr="001F18B2">
              <w:rPr>
                <w:rFonts w:eastAsia="Times New Roman" w:cstheme="minorHAnsi"/>
                <w:color w:val="000000"/>
                <w:sz w:val="22"/>
              </w:rPr>
              <w:t>i</w:t>
            </w:r>
            <w:proofErr w:type="spellEnd"/>
            <w:r w:rsidRPr="001F18B2">
              <w:rPr>
                <w:rFonts w:eastAsia="Times New Roman" w:cstheme="minorHAnsi"/>
                <w:color w:val="000000"/>
                <w:sz w:val="22"/>
              </w:rPr>
              <w:t xml:space="preserve">)/ </w:t>
            </w:r>
            <w:r>
              <w:rPr>
                <w:rFonts w:eastAsia="Times New Roman" w:cstheme="minorHAnsi"/>
                <w:color w:val="000000"/>
                <w:sz w:val="22"/>
                <w:u w:val="single"/>
              </w:rPr>
              <w:t>8(</w:t>
            </w:r>
            <w:proofErr w:type="spellStart"/>
            <w:r>
              <w:rPr>
                <w:rFonts w:eastAsia="Times New Roman" w:cstheme="minorHAnsi"/>
                <w:color w:val="000000"/>
                <w:sz w:val="22"/>
                <w:u w:val="single"/>
              </w:rPr>
              <w:t>i</w:t>
            </w:r>
            <w:proofErr w:type="spellEnd"/>
            <w:r>
              <w:rPr>
                <w:rFonts w:eastAsia="Times New Roman" w:cstheme="minorHAnsi"/>
                <w:color w:val="000000"/>
                <w:sz w:val="22"/>
                <w:u w:val="single"/>
              </w:rPr>
              <w:t>)</w:t>
            </w:r>
          </w:p>
        </w:tc>
        <w:tc>
          <w:tcPr>
            <w:tcW w:w="6114" w:type="dxa"/>
            <w:shd w:val="clear" w:color="auto" w:fill="auto"/>
            <w:vAlign w:val="center"/>
          </w:tcPr>
          <w:p w14:paraId="5356B0F9" w14:textId="77777777" w:rsidR="00292649" w:rsidRPr="00260B74" w:rsidRDefault="00292649" w:rsidP="00292649">
            <w:pPr>
              <w:spacing w:after="0" w:line="240" w:lineRule="auto"/>
              <w:rPr>
                <w:rFonts w:eastAsia="Times New Roman" w:cstheme="minorHAnsi"/>
                <w:color w:val="000000"/>
                <w:sz w:val="22"/>
              </w:rPr>
            </w:pPr>
          </w:p>
        </w:tc>
        <w:tc>
          <w:tcPr>
            <w:tcW w:w="899" w:type="dxa"/>
            <w:shd w:val="clear" w:color="auto" w:fill="auto"/>
            <w:noWrap/>
            <w:vAlign w:val="center"/>
            <w:hideMark/>
          </w:tcPr>
          <w:p w14:paraId="3FD02B01" w14:textId="77777777" w:rsidR="00292649" w:rsidRPr="00260B74" w:rsidRDefault="00292649" w:rsidP="00292649">
            <w:pPr>
              <w:spacing w:after="0" w:line="240" w:lineRule="auto"/>
              <w:jc w:val="center"/>
              <w:rPr>
                <w:rFonts w:eastAsia="Times New Roman" w:cstheme="minorHAnsi"/>
                <w:color w:val="000000"/>
                <w:sz w:val="22"/>
              </w:rPr>
            </w:pPr>
          </w:p>
        </w:tc>
      </w:tr>
    </w:tbl>
    <w:p w14:paraId="3DAD8C2A" w14:textId="77777777" w:rsidR="000955AE" w:rsidRPr="00260B74" w:rsidRDefault="000955AE">
      <w:pPr>
        <w:rPr>
          <w:sz w:val="22"/>
        </w:rPr>
      </w:pPr>
      <w:r w:rsidRPr="00260B74">
        <w:rPr>
          <w:sz w:val="22"/>
        </w:rPr>
        <w:br w:type="page"/>
      </w:r>
    </w:p>
    <w:tbl>
      <w:tblPr>
        <w:tblW w:w="1557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6754"/>
        <w:gridCol w:w="1074"/>
        <w:gridCol w:w="6117"/>
        <w:gridCol w:w="882"/>
      </w:tblGrid>
      <w:tr w:rsidR="006B43F8" w:rsidRPr="00260B74" w14:paraId="4969F608" w14:textId="77777777" w:rsidTr="000E10F9">
        <w:trPr>
          <w:trHeight w:val="330"/>
        </w:trPr>
        <w:tc>
          <w:tcPr>
            <w:tcW w:w="15576" w:type="dxa"/>
            <w:gridSpan w:val="5"/>
            <w:shd w:val="clear" w:color="auto" w:fill="C00000"/>
            <w:noWrap/>
            <w:vAlign w:val="center"/>
            <w:hideMark/>
          </w:tcPr>
          <w:p w14:paraId="45E6FC4D" w14:textId="02F7E119" w:rsidR="006B43F8" w:rsidRPr="00260B74" w:rsidRDefault="003571BE" w:rsidP="000955AE">
            <w:pPr>
              <w:spacing w:after="0" w:line="240" w:lineRule="auto"/>
              <w:rPr>
                <w:rFonts w:eastAsia="Times New Roman" w:cstheme="minorHAnsi"/>
                <w:b/>
                <w:bCs/>
                <w:i/>
                <w:iCs/>
                <w:color w:val="FFFFFF" w:themeColor="background1"/>
                <w:sz w:val="22"/>
              </w:rPr>
            </w:pPr>
            <w:r>
              <w:rPr>
                <w:rFonts w:eastAsia="Times New Roman" w:cstheme="minorHAnsi"/>
                <w:b/>
                <w:bCs/>
                <w:i/>
                <w:iCs/>
                <w:color w:val="FFFFFF" w:themeColor="background1"/>
                <w:sz w:val="22"/>
              </w:rPr>
              <w:lastRenderedPageBreak/>
              <w:t>3B</w:t>
            </w:r>
            <w:r w:rsidR="006B43F8" w:rsidRPr="00260B74">
              <w:rPr>
                <w:rFonts w:eastAsia="Times New Roman" w:cstheme="minorHAnsi"/>
                <w:b/>
                <w:bCs/>
                <w:i/>
                <w:iCs/>
                <w:color w:val="FFFFFF" w:themeColor="background1"/>
                <w:sz w:val="22"/>
              </w:rPr>
              <w:t>: Developmental Activities</w:t>
            </w:r>
          </w:p>
        </w:tc>
      </w:tr>
      <w:tr w:rsidR="006B43F8" w:rsidRPr="00260B74" w14:paraId="6D12BC1C" w14:textId="77777777" w:rsidTr="000E10F9">
        <w:trPr>
          <w:trHeight w:val="315"/>
        </w:trPr>
        <w:tc>
          <w:tcPr>
            <w:tcW w:w="15576" w:type="dxa"/>
            <w:gridSpan w:val="5"/>
            <w:shd w:val="clear" w:color="000000" w:fill="BFBFBF"/>
            <w:noWrap/>
            <w:vAlign w:val="center"/>
          </w:tcPr>
          <w:p w14:paraId="01106581" w14:textId="5831D675" w:rsidR="006B43F8" w:rsidRPr="00260B74" w:rsidRDefault="006B43F8">
            <w:pPr>
              <w:spacing w:after="0" w:line="240" w:lineRule="auto"/>
              <w:rPr>
                <w:rFonts w:eastAsia="Times New Roman" w:cstheme="minorHAnsi"/>
                <w:b/>
                <w:bCs/>
                <w:i/>
                <w:iCs/>
                <w:color w:val="0D0D0D" w:themeColor="text1" w:themeTint="F2"/>
                <w:sz w:val="22"/>
              </w:rPr>
            </w:pPr>
            <w:r w:rsidRPr="00260B74">
              <w:rPr>
                <w:rFonts w:eastAsia="Times New Roman" w:cstheme="minorHAnsi"/>
                <w:bCs/>
                <w:i/>
                <w:iCs/>
                <w:color w:val="0D0D0D" w:themeColor="text1" w:themeTint="F2"/>
                <w:sz w:val="22"/>
              </w:rPr>
              <w:t>The support and encouragement provided for</w:t>
            </w:r>
            <w:r w:rsidR="003B44B2" w:rsidRPr="00260B74">
              <w:rPr>
                <w:rFonts w:eastAsia="Times New Roman" w:cstheme="minorHAnsi"/>
                <w:bCs/>
                <w:i/>
                <w:iCs/>
                <w:color w:val="0D0D0D" w:themeColor="text1" w:themeTint="F2"/>
                <w:sz w:val="22"/>
              </w:rPr>
              <w:t xml:space="preserve"> un</w:t>
            </w:r>
            <w:r w:rsidR="00EB1786" w:rsidRPr="00260B74">
              <w:rPr>
                <w:rFonts w:eastAsia="Times New Roman" w:cstheme="minorHAnsi"/>
                <w:bCs/>
                <w:i/>
                <w:iCs/>
                <w:color w:val="0D0D0D" w:themeColor="text1" w:themeTint="F2"/>
                <w:sz w:val="22"/>
              </w:rPr>
              <w:t>der-</w:t>
            </w:r>
            <w:r w:rsidRPr="00260B74">
              <w:rPr>
                <w:rFonts w:eastAsia="Times New Roman" w:cstheme="minorHAnsi"/>
                <w:bCs/>
                <w:i/>
                <w:iCs/>
                <w:color w:val="0D0D0D" w:themeColor="text1" w:themeTint="F2"/>
                <w:sz w:val="22"/>
              </w:rPr>
              <w:t xml:space="preserve">represented groups to participate in </w:t>
            </w:r>
            <w:r w:rsidR="00EB1786" w:rsidRPr="00260B74">
              <w:rPr>
                <w:rFonts w:eastAsia="Times New Roman" w:cstheme="minorHAnsi"/>
                <w:bCs/>
                <w:i/>
                <w:iCs/>
                <w:color w:val="0D0D0D" w:themeColor="text1" w:themeTint="F2"/>
                <w:sz w:val="22"/>
              </w:rPr>
              <w:t xml:space="preserve">developmental </w:t>
            </w:r>
            <w:r w:rsidRPr="00260B74">
              <w:rPr>
                <w:rFonts w:eastAsia="Times New Roman" w:cstheme="minorHAnsi"/>
                <w:bCs/>
                <w:i/>
                <w:iCs/>
                <w:color w:val="0D0D0D" w:themeColor="text1" w:themeTint="F2"/>
                <w:sz w:val="22"/>
              </w:rPr>
              <w:t xml:space="preserve">programmes/activities) that contribute to </w:t>
            </w:r>
            <w:r w:rsidR="00EB1786" w:rsidRPr="00260B74">
              <w:rPr>
                <w:rFonts w:eastAsia="Times New Roman" w:cstheme="minorHAnsi"/>
                <w:bCs/>
                <w:i/>
                <w:iCs/>
                <w:color w:val="0D0D0D" w:themeColor="text1" w:themeTint="F2"/>
                <w:sz w:val="22"/>
              </w:rPr>
              <w:t>individuals</w:t>
            </w:r>
            <w:r w:rsidR="00C212D1" w:rsidRPr="00260B74">
              <w:rPr>
                <w:rFonts w:eastAsia="Times New Roman" w:cstheme="minorHAnsi"/>
                <w:bCs/>
                <w:i/>
                <w:iCs/>
                <w:color w:val="0D0D0D" w:themeColor="text1" w:themeTint="F2"/>
                <w:sz w:val="22"/>
              </w:rPr>
              <w:t>’</w:t>
            </w:r>
            <w:r w:rsidR="00EB1786" w:rsidRPr="00260B74">
              <w:rPr>
                <w:rFonts w:eastAsia="Times New Roman" w:cstheme="minorHAnsi"/>
                <w:bCs/>
                <w:i/>
                <w:iCs/>
                <w:color w:val="0D0D0D" w:themeColor="text1" w:themeTint="F2"/>
                <w:sz w:val="22"/>
              </w:rPr>
              <w:t xml:space="preserve"> </w:t>
            </w:r>
            <w:r w:rsidRPr="00260B74">
              <w:rPr>
                <w:rFonts w:eastAsia="Times New Roman" w:cstheme="minorHAnsi"/>
                <w:bCs/>
                <w:i/>
                <w:iCs/>
                <w:color w:val="0D0D0D" w:themeColor="text1" w:themeTint="F2"/>
                <w:sz w:val="22"/>
              </w:rPr>
              <w:t xml:space="preserve">career/professional/personal </w:t>
            </w:r>
            <w:proofErr w:type="gramStart"/>
            <w:r w:rsidRPr="00260B74">
              <w:rPr>
                <w:rFonts w:eastAsia="Times New Roman" w:cstheme="minorHAnsi"/>
                <w:bCs/>
                <w:i/>
                <w:iCs/>
                <w:color w:val="0D0D0D" w:themeColor="text1" w:themeTint="F2"/>
                <w:sz w:val="22"/>
              </w:rPr>
              <w:t>development, and</w:t>
            </w:r>
            <w:proofErr w:type="gramEnd"/>
            <w:r w:rsidRPr="00260B74">
              <w:rPr>
                <w:rFonts w:eastAsia="Times New Roman" w:cstheme="minorHAnsi"/>
                <w:bCs/>
                <w:i/>
                <w:iCs/>
                <w:color w:val="0D0D0D" w:themeColor="text1" w:themeTint="F2"/>
                <w:sz w:val="22"/>
              </w:rPr>
              <w:t xml:space="preserve"> raise their profile.</w:t>
            </w:r>
          </w:p>
        </w:tc>
      </w:tr>
      <w:tr w:rsidR="00C007B6" w:rsidRPr="00260B74" w14:paraId="3349B9E7" w14:textId="77777777" w:rsidTr="000E10F9">
        <w:trPr>
          <w:trHeight w:val="315"/>
        </w:trPr>
        <w:tc>
          <w:tcPr>
            <w:tcW w:w="749" w:type="dxa"/>
            <w:shd w:val="clear" w:color="000000" w:fill="BFBFBF"/>
            <w:noWrap/>
            <w:vAlign w:val="center"/>
            <w:hideMark/>
          </w:tcPr>
          <w:p w14:paraId="02C76B7F" w14:textId="76BBBC13" w:rsidR="00C007B6" w:rsidRPr="00260B74" w:rsidRDefault="00C007B6" w:rsidP="00C007B6">
            <w:pPr>
              <w:spacing w:after="0" w:line="240" w:lineRule="auto"/>
              <w:rPr>
                <w:rFonts w:eastAsia="Times New Roman" w:cstheme="minorHAnsi"/>
                <w:b/>
                <w:bCs/>
                <w:color w:val="0D0D0D" w:themeColor="text1" w:themeTint="F2"/>
                <w:sz w:val="22"/>
              </w:rPr>
            </w:pPr>
          </w:p>
        </w:tc>
        <w:tc>
          <w:tcPr>
            <w:tcW w:w="6754" w:type="dxa"/>
            <w:shd w:val="clear" w:color="000000" w:fill="BFBFBF"/>
            <w:vAlign w:val="center"/>
            <w:hideMark/>
          </w:tcPr>
          <w:p w14:paraId="3773A6C0" w14:textId="5A9863DC"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Mentoring</w:t>
            </w:r>
          </w:p>
        </w:tc>
        <w:tc>
          <w:tcPr>
            <w:tcW w:w="1074" w:type="dxa"/>
            <w:shd w:val="clear" w:color="000000" w:fill="BFBFBF"/>
            <w:vAlign w:val="center"/>
          </w:tcPr>
          <w:p w14:paraId="6AD0F5C2" w14:textId="6145E396"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17" w:type="dxa"/>
            <w:shd w:val="clear" w:color="000000" w:fill="BFBFBF"/>
            <w:vAlign w:val="center"/>
          </w:tcPr>
          <w:p w14:paraId="6D70F46E" w14:textId="4B03D6E2" w:rsidR="00C007B6" w:rsidRPr="00260B74" w:rsidRDefault="00C007B6" w:rsidP="00C007B6">
            <w:pPr>
              <w:spacing w:after="0" w:line="240" w:lineRule="auto"/>
              <w:rPr>
                <w:rFonts w:eastAsia="Times New Roman" w:cstheme="minorHAnsi"/>
                <w:b/>
                <w:bCs/>
                <w:i/>
                <w:iCs/>
                <w:color w:val="0D0D0D" w:themeColor="text1" w:themeTint="F2"/>
                <w:sz w:val="22"/>
              </w:rPr>
            </w:pPr>
            <w:r w:rsidRPr="00AF0F67">
              <w:rPr>
                <w:rFonts w:ascii="Calibri" w:hAnsi="Calibri" w:cs="Calibri"/>
                <w:b/>
                <w:i/>
                <w:sz w:val="22"/>
              </w:rPr>
              <w:t>Describe, illustrate,</w:t>
            </w:r>
            <w:r>
              <w:rPr>
                <w:rFonts w:ascii="Calibri" w:hAnsi="Calibri" w:cs="Calibri"/>
                <w:b/>
                <w:i/>
                <w:sz w:val="22"/>
              </w:rPr>
              <w:t xml:space="preserve"> </w:t>
            </w:r>
            <w:r w:rsidRPr="00AF0F67">
              <w:rPr>
                <w:rFonts w:ascii="Calibri" w:hAnsi="Calibri" w:cs="Calibri"/>
                <w:b/>
                <w:i/>
                <w:sz w:val="22"/>
              </w:rPr>
              <w:t xml:space="preserve">comment </w:t>
            </w:r>
            <w:proofErr w:type="gramStart"/>
            <w:r w:rsidRPr="00AF0F67">
              <w:rPr>
                <w:rFonts w:ascii="Calibri" w:hAnsi="Calibri" w:cs="Calibri"/>
                <w:b/>
                <w:i/>
                <w:sz w:val="22"/>
              </w:rPr>
              <w:t>on</w:t>
            </w:r>
            <w:proofErr w:type="gramEnd"/>
            <w:r w:rsidRPr="00AF0F67">
              <w:rPr>
                <w:rFonts w:ascii="Calibri" w:hAnsi="Calibri" w:cs="Calibri"/>
                <w:b/>
                <w:i/>
                <w:sz w:val="22"/>
              </w:rPr>
              <w:t xml:space="preserve"> and summarise structures arrangements, programmes, Initiatives, processes &amp;</w:t>
            </w:r>
            <w:r>
              <w:rPr>
                <w:rFonts w:ascii="Calibri" w:hAnsi="Calibri" w:cs="Calibri"/>
                <w:b/>
                <w:i/>
                <w:sz w:val="22"/>
              </w:rPr>
              <w:t xml:space="preserve"> </w:t>
            </w:r>
            <w:r w:rsidRPr="00AF0F67">
              <w:rPr>
                <w:rFonts w:ascii="Calibri" w:hAnsi="Calibri" w:cs="Calibri"/>
                <w:b/>
                <w:i/>
                <w:sz w:val="22"/>
              </w:rPr>
              <w:t>how their impact</w:t>
            </w:r>
            <w:r>
              <w:rPr>
                <w:rFonts w:ascii="Calibri" w:hAnsi="Calibri" w:cs="Calibri"/>
                <w:b/>
                <w:i/>
                <w:sz w:val="22"/>
              </w:rPr>
              <w:t xml:space="preserve"> </w:t>
            </w:r>
            <w:r w:rsidRPr="00AF0F67">
              <w:rPr>
                <w:rFonts w:ascii="Calibri" w:hAnsi="Calibri" w:cs="Calibri"/>
                <w:b/>
                <w:i/>
                <w:sz w:val="22"/>
              </w:rPr>
              <w:t>/ effectiveness is monitored</w:t>
            </w:r>
            <w:r>
              <w:rPr>
                <w:rFonts w:ascii="Calibri" w:hAnsi="Calibri" w:cs="Calibri"/>
                <w:b/>
                <w:i/>
                <w:sz w:val="22"/>
              </w:rPr>
              <w:t xml:space="preserve"> </w:t>
            </w:r>
            <w:r w:rsidRPr="00AF0F67">
              <w:rPr>
                <w:rFonts w:ascii="Calibri" w:hAnsi="Calibri" w:cs="Calibri"/>
                <w:b/>
                <w:i/>
                <w:sz w:val="22"/>
              </w:rPr>
              <w:t>/</w:t>
            </w:r>
            <w:r>
              <w:rPr>
                <w:rFonts w:ascii="Calibri" w:hAnsi="Calibri" w:cs="Calibri"/>
                <w:b/>
                <w:i/>
                <w:sz w:val="22"/>
              </w:rPr>
              <w:t xml:space="preserve"> </w:t>
            </w:r>
            <w:r w:rsidRPr="00AF0F67">
              <w:rPr>
                <w:rFonts w:ascii="Calibri" w:hAnsi="Calibri" w:cs="Calibri"/>
                <w:b/>
                <w:i/>
                <w:sz w:val="22"/>
              </w:rPr>
              <w:t>measured</w:t>
            </w:r>
          </w:p>
        </w:tc>
        <w:tc>
          <w:tcPr>
            <w:tcW w:w="882" w:type="dxa"/>
            <w:shd w:val="clear" w:color="000000" w:fill="BFBFBF"/>
            <w:vAlign w:val="center"/>
            <w:hideMark/>
          </w:tcPr>
          <w:p w14:paraId="215E21F7" w14:textId="3658DBE1"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2119F5" w:rsidRPr="00260B74" w14:paraId="2DBFA6E9" w14:textId="77777777" w:rsidTr="000E10F9">
        <w:trPr>
          <w:trHeight w:val="1289"/>
        </w:trPr>
        <w:tc>
          <w:tcPr>
            <w:tcW w:w="749" w:type="dxa"/>
            <w:shd w:val="clear" w:color="auto" w:fill="auto"/>
            <w:vAlign w:val="center"/>
            <w:hideMark/>
          </w:tcPr>
          <w:p w14:paraId="2E6D9D19" w14:textId="5162F4B7" w:rsidR="002119F5" w:rsidRPr="00260B74" w:rsidRDefault="00F024D7"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46</w:t>
            </w:r>
          </w:p>
        </w:tc>
        <w:tc>
          <w:tcPr>
            <w:tcW w:w="6754" w:type="dxa"/>
            <w:shd w:val="clear" w:color="auto" w:fill="auto"/>
            <w:vAlign w:val="center"/>
            <w:hideMark/>
          </w:tcPr>
          <w:p w14:paraId="3E309B2E" w14:textId="47133834" w:rsidR="002119F5" w:rsidRPr="00260B74" w:rsidRDefault="000356DA" w:rsidP="006C34CE">
            <w:pPr>
              <w:spacing w:after="0" w:line="240" w:lineRule="auto"/>
              <w:rPr>
                <w:rFonts w:eastAsia="Times New Roman" w:cstheme="minorHAnsi"/>
                <w:b/>
                <w:bCs/>
                <w:color w:val="000000"/>
                <w:sz w:val="22"/>
              </w:rPr>
            </w:pPr>
            <w:r w:rsidRPr="00260B74">
              <w:rPr>
                <w:rFonts w:eastAsia="Times New Roman" w:cstheme="minorHAnsi"/>
                <w:b/>
                <w:bCs/>
                <w:color w:val="000000"/>
                <w:sz w:val="22"/>
              </w:rPr>
              <w:t>Mentoring-a</w:t>
            </w:r>
            <w:r w:rsidR="002119F5" w:rsidRPr="00260B74">
              <w:rPr>
                <w:rFonts w:eastAsia="Times New Roman" w:cstheme="minorHAnsi"/>
                <w:b/>
                <w:bCs/>
                <w:color w:val="000000"/>
                <w:sz w:val="22"/>
              </w:rPr>
              <w:t>vailability</w:t>
            </w:r>
            <w:r w:rsidR="00EB1786" w:rsidRPr="00260B74">
              <w:rPr>
                <w:rFonts w:eastAsia="Times New Roman" w:cstheme="minorHAnsi"/>
                <w:b/>
                <w:bCs/>
                <w:color w:val="000000"/>
                <w:sz w:val="22"/>
              </w:rPr>
              <w:t xml:space="preserve"> and </w:t>
            </w:r>
            <w:r w:rsidR="00C212D1" w:rsidRPr="00260B74">
              <w:rPr>
                <w:rFonts w:eastAsia="Times New Roman" w:cstheme="minorHAnsi"/>
                <w:b/>
                <w:bCs/>
                <w:color w:val="000000"/>
                <w:sz w:val="22"/>
              </w:rPr>
              <w:t>i</w:t>
            </w:r>
            <w:r w:rsidR="002119F5" w:rsidRPr="00260B74">
              <w:rPr>
                <w:rFonts w:eastAsia="Times New Roman" w:cstheme="minorHAnsi"/>
                <w:b/>
                <w:bCs/>
                <w:color w:val="000000"/>
                <w:sz w:val="22"/>
              </w:rPr>
              <w:t>nformation</w:t>
            </w:r>
          </w:p>
          <w:p w14:paraId="69BDF80B" w14:textId="5E83A6DD" w:rsidR="002119F5" w:rsidRPr="00260B74" w:rsidRDefault="002119F5">
            <w:pPr>
              <w:spacing w:after="0" w:line="240" w:lineRule="auto"/>
              <w:rPr>
                <w:rFonts w:eastAsia="Times New Roman" w:cstheme="minorHAnsi"/>
                <w:b/>
                <w:bCs/>
                <w:color w:val="000000"/>
                <w:sz w:val="22"/>
              </w:rPr>
            </w:pPr>
            <w:r w:rsidRPr="00260B74">
              <w:rPr>
                <w:rFonts w:eastAsia="Times New Roman" w:cstheme="minorHAnsi"/>
                <w:bCs/>
                <w:color w:val="000000"/>
                <w:sz w:val="22"/>
              </w:rPr>
              <w:t>I</w:t>
            </w:r>
            <w:r w:rsidRPr="00260B74">
              <w:rPr>
                <w:rFonts w:eastAsia="Times New Roman" w:cstheme="minorHAnsi"/>
                <w:color w:val="000000"/>
                <w:sz w:val="22"/>
              </w:rPr>
              <w:t xml:space="preserve">nformation </w:t>
            </w:r>
            <w:r w:rsidR="00EB1786" w:rsidRPr="00260B74">
              <w:rPr>
                <w:rFonts w:eastAsia="Times New Roman" w:cstheme="minorHAnsi"/>
                <w:color w:val="000000"/>
                <w:sz w:val="22"/>
              </w:rPr>
              <w:t xml:space="preserve">is available </w:t>
            </w:r>
            <w:r w:rsidRPr="00260B74">
              <w:rPr>
                <w:rFonts w:eastAsia="Times New Roman" w:cstheme="minorHAnsi"/>
                <w:color w:val="000000"/>
                <w:sz w:val="22"/>
              </w:rPr>
              <w:t xml:space="preserve">on </w:t>
            </w:r>
            <w:r w:rsidR="00235B1E" w:rsidRPr="00260B74">
              <w:rPr>
                <w:rFonts w:eastAsia="Times New Roman" w:cstheme="minorHAnsi"/>
                <w:color w:val="000000"/>
                <w:sz w:val="22"/>
              </w:rPr>
              <w:t xml:space="preserve">the </w:t>
            </w:r>
            <w:r w:rsidR="00EB1786" w:rsidRPr="00260B74">
              <w:rPr>
                <w:rFonts w:eastAsia="Times New Roman" w:cstheme="minorHAnsi"/>
                <w:color w:val="000000"/>
                <w:sz w:val="22"/>
              </w:rPr>
              <w:t xml:space="preserve">different </w:t>
            </w:r>
            <w:r w:rsidRPr="00260B74">
              <w:rPr>
                <w:rFonts w:eastAsia="Times New Roman" w:cstheme="minorHAnsi"/>
                <w:color w:val="000000"/>
                <w:sz w:val="22"/>
              </w:rPr>
              <w:t>schemes</w:t>
            </w:r>
            <w:r w:rsidR="00235B1E" w:rsidRPr="00260B74">
              <w:rPr>
                <w:rFonts w:eastAsia="Times New Roman" w:cstheme="minorHAnsi"/>
                <w:color w:val="000000"/>
                <w:sz w:val="22"/>
              </w:rPr>
              <w:t xml:space="preserve"> </w:t>
            </w:r>
            <w:r w:rsidR="00E9608C" w:rsidRPr="00260B74">
              <w:rPr>
                <w:rFonts w:eastAsia="Times New Roman" w:cstheme="minorHAnsi"/>
                <w:color w:val="000000"/>
                <w:sz w:val="22"/>
              </w:rPr>
              <w:t xml:space="preserve">that are available </w:t>
            </w:r>
            <w:r w:rsidRPr="00260B74">
              <w:rPr>
                <w:rFonts w:eastAsia="Times New Roman" w:cstheme="minorHAnsi"/>
                <w:color w:val="000000"/>
                <w:sz w:val="22"/>
              </w:rPr>
              <w:t>(university</w:t>
            </w:r>
            <w:r w:rsidR="00EB1786" w:rsidRPr="00260B74">
              <w:rPr>
                <w:rFonts w:eastAsia="Times New Roman" w:cstheme="minorHAnsi"/>
                <w:color w:val="000000"/>
                <w:sz w:val="22"/>
              </w:rPr>
              <w:t>,</w:t>
            </w:r>
            <w:r w:rsidR="00235B1E" w:rsidRPr="00260B74">
              <w:rPr>
                <w:rFonts w:eastAsia="Times New Roman" w:cstheme="minorHAnsi"/>
                <w:color w:val="000000"/>
                <w:sz w:val="22"/>
              </w:rPr>
              <w:t xml:space="preserve"> </w:t>
            </w:r>
            <w:r w:rsidR="00EB1786" w:rsidRPr="00260B74">
              <w:rPr>
                <w:rFonts w:eastAsia="Times New Roman" w:cstheme="minorHAnsi"/>
                <w:color w:val="000000"/>
                <w:sz w:val="22"/>
              </w:rPr>
              <w:t>faculty,</w:t>
            </w:r>
            <w:r w:rsidR="00235B1E" w:rsidRPr="00260B74">
              <w:rPr>
                <w:rFonts w:eastAsia="Times New Roman" w:cstheme="minorHAnsi"/>
                <w:color w:val="000000"/>
                <w:sz w:val="22"/>
              </w:rPr>
              <w:t xml:space="preserve"> </w:t>
            </w:r>
            <w:r w:rsidRPr="00260B74">
              <w:rPr>
                <w:rFonts w:eastAsia="Times New Roman" w:cstheme="minorHAnsi"/>
                <w:color w:val="000000"/>
                <w:sz w:val="22"/>
              </w:rPr>
              <w:t>department</w:t>
            </w:r>
            <w:r w:rsidR="00235B1E" w:rsidRPr="00260B74">
              <w:rPr>
                <w:rFonts w:eastAsia="Times New Roman" w:cstheme="minorHAnsi"/>
                <w:color w:val="000000"/>
                <w:sz w:val="22"/>
              </w:rPr>
              <w:t>,</w:t>
            </w:r>
            <w:r w:rsidRPr="00260B74">
              <w:rPr>
                <w:rFonts w:eastAsia="Times New Roman" w:cstheme="minorHAnsi"/>
                <w:color w:val="000000"/>
                <w:sz w:val="22"/>
              </w:rPr>
              <w:t xml:space="preserve"> external) for </w:t>
            </w:r>
            <w:r w:rsidR="00EB1786" w:rsidRPr="00260B74">
              <w:rPr>
                <w:rFonts w:eastAsia="Times New Roman" w:cstheme="minorHAnsi"/>
                <w:color w:val="000000"/>
                <w:sz w:val="22"/>
              </w:rPr>
              <w:t xml:space="preserve">staff </w:t>
            </w:r>
            <w:r w:rsidR="00235B1E" w:rsidRPr="00260B74">
              <w:rPr>
                <w:rFonts w:eastAsia="Times New Roman" w:cstheme="minorHAnsi"/>
                <w:color w:val="000000"/>
                <w:sz w:val="22"/>
              </w:rPr>
              <w:t>and students</w:t>
            </w:r>
            <w:r w:rsidR="00EB1786" w:rsidRPr="00260B74">
              <w:rPr>
                <w:rFonts w:eastAsia="Times New Roman" w:cstheme="minorHAnsi"/>
                <w:color w:val="000000"/>
                <w:sz w:val="22"/>
              </w:rPr>
              <w:t xml:space="preserve"> at all levels </w:t>
            </w:r>
            <w:r w:rsidR="00235B1E" w:rsidRPr="00260B74">
              <w:rPr>
                <w:rFonts w:eastAsia="Times New Roman" w:cstheme="minorHAnsi"/>
                <w:color w:val="000000"/>
                <w:sz w:val="22"/>
              </w:rPr>
              <w:t xml:space="preserve">(including those willing to </w:t>
            </w:r>
            <w:r w:rsidR="0068672C" w:rsidRPr="00260B74">
              <w:rPr>
                <w:rFonts w:eastAsia="Times New Roman" w:cstheme="minorHAnsi"/>
                <w:color w:val="000000"/>
                <w:sz w:val="22"/>
              </w:rPr>
              <w:t xml:space="preserve">be </w:t>
            </w:r>
            <w:r w:rsidR="00235B1E" w:rsidRPr="00260B74">
              <w:rPr>
                <w:rFonts w:eastAsia="Times New Roman" w:cstheme="minorHAnsi"/>
                <w:color w:val="000000"/>
                <w:sz w:val="22"/>
              </w:rPr>
              <w:t>mentor</w:t>
            </w:r>
            <w:r w:rsidR="0068672C" w:rsidRPr="00260B74">
              <w:rPr>
                <w:rFonts w:eastAsia="Times New Roman" w:cstheme="minorHAnsi"/>
                <w:color w:val="000000"/>
                <w:sz w:val="22"/>
              </w:rPr>
              <w:t>s</w:t>
            </w:r>
            <w:r w:rsidR="00C212D1" w:rsidRPr="00260B74">
              <w:rPr>
                <w:rFonts w:eastAsia="Times New Roman" w:cstheme="minorHAnsi"/>
                <w:color w:val="000000"/>
                <w:sz w:val="22"/>
              </w:rPr>
              <w:t>)</w:t>
            </w:r>
            <w:r w:rsidR="0068672C" w:rsidRPr="00260B74">
              <w:rPr>
                <w:rFonts w:eastAsia="Times New Roman" w:cstheme="minorHAnsi"/>
                <w:color w:val="000000"/>
                <w:sz w:val="22"/>
              </w:rPr>
              <w:t>.</w:t>
            </w:r>
            <w:r w:rsidR="00235B1E" w:rsidRPr="00260B74">
              <w:rPr>
                <w:rFonts w:eastAsia="Times New Roman" w:cstheme="minorHAnsi"/>
                <w:color w:val="000000"/>
                <w:sz w:val="22"/>
              </w:rPr>
              <w:t xml:space="preserve"> </w:t>
            </w:r>
            <w:r w:rsidR="00314FA5" w:rsidRPr="00260B74">
              <w:rPr>
                <w:rFonts w:eastAsia="Times New Roman" w:cstheme="minorHAnsi"/>
                <w:color w:val="000000"/>
                <w:sz w:val="22"/>
              </w:rPr>
              <w:t xml:space="preserve"> </w:t>
            </w:r>
            <w:r w:rsidR="00235B1E" w:rsidRPr="00260B74">
              <w:rPr>
                <w:rFonts w:eastAsia="Times New Roman" w:cstheme="minorHAnsi"/>
                <w:color w:val="000000"/>
                <w:sz w:val="22"/>
              </w:rPr>
              <w:t xml:space="preserve">The information </w:t>
            </w:r>
            <w:r w:rsidRPr="00260B74">
              <w:rPr>
                <w:rFonts w:eastAsia="Times New Roman" w:cstheme="minorHAnsi"/>
                <w:color w:val="000000"/>
                <w:sz w:val="22"/>
              </w:rPr>
              <w:t>is easily accessible</w:t>
            </w:r>
            <w:r w:rsidR="00235B1E" w:rsidRPr="00260B74">
              <w:rPr>
                <w:rFonts w:eastAsia="Times New Roman" w:cstheme="minorHAnsi"/>
                <w:color w:val="000000"/>
                <w:sz w:val="22"/>
              </w:rPr>
              <w:t xml:space="preserve">, </w:t>
            </w:r>
            <w:r w:rsidRPr="00260B74">
              <w:rPr>
                <w:rFonts w:eastAsia="Times New Roman" w:cstheme="minorHAnsi"/>
                <w:color w:val="000000"/>
                <w:sz w:val="22"/>
              </w:rPr>
              <w:t>is well publicised, and up to date, with named scheme contacts</w:t>
            </w:r>
            <w:r w:rsidR="00F836C9" w:rsidRPr="00260B74">
              <w:rPr>
                <w:rFonts w:eastAsia="Times New Roman" w:cstheme="minorHAnsi"/>
                <w:color w:val="000000"/>
                <w:sz w:val="22"/>
              </w:rPr>
              <w:t>.</w:t>
            </w:r>
            <w:r w:rsidRPr="00260B74">
              <w:rPr>
                <w:rFonts w:eastAsia="Times New Roman" w:cstheme="minorHAnsi"/>
                <w:color w:val="000000"/>
                <w:sz w:val="22"/>
              </w:rPr>
              <w:t xml:space="preserve"> </w:t>
            </w:r>
          </w:p>
        </w:tc>
        <w:tc>
          <w:tcPr>
            <w:tcW w:w="1074" w:type="dxa"/>
            <w:shd w:val="clear" w:color="auto" w:fill="auto"/>
            <w:noWrap/>
            <w:vAlign w:val="center"/>
            <w:hideMark/>
          </w:tcPr>
          <w:p w14:paraId="37E1B103" w14:textId="174276FE" w:rsidR="00A518C2" w:rsidRPr="00260B74" w:rsidRDefault="00292649" w:rsidP="002119F5">
            <w:pPr>
              <w:spacing w:after="0" w:line="240" w:lineRule="auto"/>
              <w:jc w:val="center"/>
              <w:rPr>
                <w:rFonts w:eastAsia="Times New Roman" w:cstheme="minorHAnsi"/>
                <w:color w:val="000000"/>
                <w:sz w:val="22"/>
              </w:rPr>
            </w:pPr>
            <w:r>
              <w:rPr>
                <w:rFonts w:eastAsia="Times New Roman" w:cstheme="minorHAnsi"/>
                <w:color w:val="000000"/>
                <w:sz w:val="22"/>
              </w:rPr>
              <w:t>7</w:t>
            </w:r>
            <w:r w:rsidR="001F18B2" w:rsidRPr="001F18B2">
              <w:rPr>
                <w:rFonts w:eastAsia="Times New Roman" w:cstheme="minorHAnsi"/>
                <w:color w:val="000000"/>
                <w:sz w:val="22"/>
              </w:rPr>
              <w:t>(i</w:t>
            </w:r>
            <w:r w:rsidR="001F18B2">
              <w:rPr>
                <w:rFonts w:eastAsia="Times New Roman" w:cstheme="minorHAnsi"/>
                <w:color w:val="000000"/>
                <w:sz w:val="22"/>
              </w:rPr>
              <w:t>i</w:t>
            </w:r>
            <w:r w:rsidR="001F18B2" w:rsidRPr="001F18B2">
              <w:rPr>
                <w:rFonts w:eastAsia="Times New Roman" w:cstheme="minorHAnsi"/>
                <w:color w:val="000000"/>
                <w:sz w:val="22"/>
              </w:rPr>
              <w:t xml:space="preserve">)/ </w:t>
            </w:r>
            <w:r>
              <w:rPr>
                <w:rFonts w:eastAsia="Times New Roman" w:cstheme="minorHAnsi"/>
                <w:color w:val="000000"/>
                <w:sz w:val="22"/>
                <w:u w:val="single"/>
              </w:rPr>
              <w:t>8</w:t>
            </w:r>
            <w:r w:rsidR="001F18B2">
              <w:rPr>
                <w:rFonts w:eastAsia="Times New Roman" w:cstheme="minorHAnsi"/>
                <w:color w:val="000000"/>
                <w:sz w:val="22"/>
                <w:u w:val="single"/>
              </w:rPr>
              <w:t>(ii)</w:t>
            </w:r>
          </w:p>
        </w:tc>
        <w:tc>
          <w:tcPr>
            <w:tcW w:w="6117" w:type="dxa"/>
            <w:shd w:val="clear" w:color="auto" w:fill="auto"/>
            <w:vAlign w:val="center"/>
          </w:tcPr>
          <w:p w14:paraId="685092F5"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7622BD28" w14:textId="77777777" w:rsidR="002119F5" w:rsidRPr="00260B74" w:rsidRDefault="002119F5" w:rsidP="002119F5">
            <w:pPr>
              <w:spacing w:after="0" w:line="240" w:lineRule="auto"/>
              <w:jc w:val="center"/>
              <w:rPr>
                <w:rFonts w:eastAsia="Times New Roman" w:cstheme="minorHAnsi"/>
                <w:color w:val="000000"/>
                <w:sz w:val="22"/>
              </w:rPr>
            </w:pPr>
          </w:p>
        </w:tc>
      </w:tr>
      <w:tr w:rsidR="002119F5" w:rsidRPr="00260B74" w14:paraId="7FBF85AC" w14:textId="77777777" w:rsidTr="000E10F9">
        <w:trPr>
          <w:trHeight w:val="1289"/>
        </w:trPr>
        <w:tc>
          <w:tcPr>
            <w:tcW w:w="749" w:type="dxa"/>
            <w:shd w:val="clear" w:color="auto" w:fill="auto"/>
            <w:vAlign w:val="center"/>
            <w:hideMark/>
          </w:tcPr>
          <w:p w14:paraId="2C730A65" w14:textId="72CBE7AA" w:rsidR="002119F5" w:rsidRPr="00260B74" w:rsidRDefault="00F024D7"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47</w:t>
            </w:r>
          </w:p>
        </w:tc>
        <w:tc>
          <w:tcPr>
            <w:tcW w:w="6754" w:type="dxa"/>
            <w:shd w:val="clear" w:color="auto" w:fill="auto"/>
            <w:vAlign w:val="center"/>
            <w:hideMark/>
          </w:tcPr>
          <w:p w14:paraId="54627EAF" w14:textId="0722667A" w:rsidR="002119F5" w:rsidRPr="00260B74" w:rsidRDefault="002119F5" w:rsidP="006C34CE">
            <w:pPr>
              <w:spacing w:after="0" w:line="240" w:lineRule="auto"/>
              <w:rPr>
                <w:rFonts w:eastAsia="Times New Roman" w:cstheme="minorHAnsi"/>
                <w:b/>
                <w:bCs/>
                <w:color w:val="000000"/>
                <w:sz w:val="22"/>
              </w:rPr>
            </w:pPr>
            <w:r w:rsidRPr="00260B74">
              <w:rPr>
                <w:rFonts w:eastAsia="Times New Roman" w:cstheme="minorHAnsi"/>
                <w:b/>
                <w:bCs/>
                <w:color w:val="000000"/>
                <w:sz w:val="22"/>
              </w:rPr>
              <w:t>Senior staff act as mentors</w:t>
            </w:r>
          </w:p>
          <w:p w14:paraId="61A2F00A" w14:textId="4787189C" w:rsidR="002119F5" w:rsidRPr="00260B74" w:rsidRDefault="002119F5">
            <w:pPr>
              <w:spacing w:after="0" w:line="240" w:lineRule="auto"/>
              <w:rPr>
                <w:rFonts w:eastAsia="Times New Roman" w:cstheme="minorHAnsi"/>
                <w:b/>
                <w:bCs/>
                <w:color w:val="000000"/>
                <w:sz w:val="22"/>
              </w:rPr>
            </w:pPr>
            <w:r w:rsidRPr="00260B74">
              <w:rPr>
                <w:rFonts w:eastAsia="Times New Roman" w:cstheme="minorHAnsi"/>
                <w:color w:val="000000"/>
                <w:sz w:val="22"/>
              </w:rPr>
              <w:t xml:space="preserve">Heads of </w:t>
            </w:r>
            <w:r w:rsidR="00C212D1" w:rsidRPr="00260B74">
              <w:rPr>
                <w:rFonts w:eastAsia="Times New Roman" w:cstheme="minorHAnsi"/>
                <w:color w:val="000000"/>
                <w:sz w:val="22"/>
              </w:rPr>
              <w:t>Sections, R</w:t>
            </w:r>
            <w:r w:rsidR="00235B1E" w:rsidRPr="00260B74">
              <w:rPr>
                <w:rFonts w:eastAsia="Times New Roman" w:cstheme="minorHAnsi"/>
                <w:color w:val="000000"/>
                <w:sz w:val="22"/>
              </w:rPr>
              <w:t xml:space="preserve">esearch </w:t>
            </w:r>
            <w:r w:rsidR="00C212D1" w:rsidRPr="00260B74">
              <w:rPr>
                <w:rFonts w:eastAsia="Times New Roman" w:cstheme="minorHAnsi"/>
                <w:color w:val="000000"/>
                <w:sz w:val="22"/>
              </w:rPr>
              <w:t>G</w:t>
            </w:r>
            <w:r w:rsidR="00235B1E" w:rsidRPr="00260B74">
              <w:rPr>
                <w:rFonts w:eastAsia="Times New Roman" w:cstheme="minorHAnsi"/>
                <w:color w:val="000000"/>
                <w:sz w:val="22"/>
              </w:rPr>
              <w:t xml:space="preserve">roups and </w:t>
            </w:r>
            <w:r w:rsidR="00C212D1" w:rsidRPr="00260B74">
              <w:rPr>
                <w:rFonts w:eastAsia="Times New Roman" w:cstheme="minorHAnsi"/>
                <w:color w:val="000000"/>
                <w:sz w:val="22"/>
              </w:rPr>
              <w:t>S</w:t>
            </w:r>
            <w:r w:rsidR="00235B1E" w:rsidRPr="00260B74">
              <w:rPr>
                <w:rFonts w:eastAsia="Times New Roman" w:cstheme="minorHAnsi"/>
                <w:color w:val="000000"/>
                <w:sz w:val="22"/>
              </w:rPr>
              <w:t>ervices</w:t>
            </w:r>
            <w:r w:rsidRPr="00260B74">
              <w:rPr>
                <w:rFonts w:eastAsia="Times New Roman" w:cstheme="minorHAnsi"/>
                <w:color w:val="000000"/>
                <w:sz w:val="22"/>
              </w:rPr>
              <w:t xml:space="preserve"> encourage staff</w:t>
            </w:r>
            <w:r w:rsidR="00A1142C">
              <w:rPr>
                <w:rFonts w:eastAsia="Times New Roman" w:cstheme="minorHAnsi"/>
                <w:color w:val="000000"/>
                <w:sz w:val="22"/>
              </w:rPr>
              <w:t>,</w:t>
            </w:r>
            <w:r w:rsidRPr="00260B74">
              <w:rPr>
                <w:sz w:val="22"/>
              </w:rPr>
              <w:t xml:space="preserve"> </w:t>
            </w:r>
            <w:r w:rsidR="00D53AB0" w:rsidRPr="00260B74">
              <w:rPr>
                <w:rFonts w:eastAsia="Times New Roman" w:cstheme="minorHAnsi"/>
                <w:color w:val="000000"/>
                <w:sz w:val="22"/>
              </w:rPr>
              <w:t>in particular senior staff</w:t>
            </w:r>
            <w:r w:rsidR="00A1142C">
              <w:rPr>
                <w:rFonts w:eastAsia="Times New Roman" w:cstheme="minorHAnsi"/>
                <w:color w:val="000000"/>
                <w:sz w:val="22"/>
              </w:rPr>
              <w:t>,</w:t>
            </w:r>
            <w:r w:rsidRPr="00260B74">
              <w:rPr>
                <w:rFonts w:eastAsia="Times New Roman" w:cstheme="minorHAnsi"/>
                <w:color w:val="000000"/>
                <w:sz w:val="22"/>
              </w:rPr>
              <w:t xml:space="preserve"> to become mentors, and to train as mentors.</w:t>
            </w:r>
          </w:p>
        </w:tc>
        <w:tc>
          <w:tcPr>
            <w:tcW w:w="1074" w:type="dxa"/>
            <w:shd w:val="clear" w:color="auto" w:fill="auto"/>
            <w:noWrap/>
            <w:vAlign w:val="center"/>
          </w:tcPr>
          <w:p w14:paraId="42DFA220" w14:textId="7E19B0A8" w:rsidR="00A518C2" w:rsidRPr="00260B74" w:rsidRDefault="00292649" w:rsidP="002119F5">
            <w:pPr>
              <w:spacing w:after="0" w:line="240" w:lineRule="auto"/>
              <w:jc w:val="center"/>
              <w:rPr>
                <w:rFonts w:eastAsia="Times New Roman" w:cstheme="minorHAnsi"/>
                <w:color w:val="000000"/>
                <w:sz w:val="22"/>
              </w:rPr>
            </w:pPr>
            <w:r>
              <w:rPr>
                <w:rFonts w:eastAsia="Times New Roman" w:cstheme="minorHAnsi"/>
                <w:color w:val="000000"/>
                <w:sz w:val="22"/>
              </w:rPr>
              <w:t>7</w:t>
            </w:r>
            <w:r w:rsidRPr="001F18B2">
              <w:rPr>
                <w:rFonts w:eastAsia="Times New Roman" w:cstheme="minorHAnsi"/>
                <w:color w:val="000000"/>
                <w:sz w:val="22"/>
              </w:rPr>
              <w:t>(i</w:t>
            </w:r>
            <w:r>
              <w:rPr>
                <w:rFonts w:eastAsia="Times New Roman" w:cstheme="minorHAnsi"/>
                <w:color w:val="000000"/>
                <w:sz w:val="22"/>
              </w:rPr>
              <w:t>i</w:t>
            </w:r>
            <w:r w:rsidRPr="001F18B2">
              <w:rPr>
                <w:rFonts w:eastAsia="Times New Roman" w:cstheme="minorHAnsi"/>
                <w:color w:val="000000"/>
                <w:sz w:val="22"/>
              </w:rPr>
              <w:t xml:space="preserve">)/ </w:t>
            </w:r>
            <w:r>
              <w:rPr>
                <w:rFonts w:eastAsia="Times New Roman" w:cstheme="minorHAnsi"/>
                <w:color w:val="000000"/>
                <w:sz w:val="22"/>
                <w:u w:val="single"/>
              </w:rPr>
              <w:t>8(ii)</w:t>
            </w:r>
          </w:p>
        </w:tc>
        <w:tc>
          <w:tcPr>
            <w:tcW w:w="6117" w:type="dxa"/>
            <w:shd w:val="clear" w:color="auto" w:fill="auto"/>
            <w:vAlign w:val="center"/>
          </w:tcPr>
          <w:p w14:paraId="185B6E15"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069AE7E9" w14:textId="77777777" w:rsidR="002119F5" w:rsidRPr="00260B74" w:rsidRDefault="002119F5" w:rsidP="002119F5">
            <w:pPr>
              <w:spacing w:after="0" w:line="240" w:lineRule="auto"/>
              <w:jc w:val="center"/>
              <w:rPr>
                <w:rFonts w:eastAsia="Times New Roman" w:cstheme="minorHAnsi"/>
                <w:color w:val="000000"/>
                <w:sz w:val="22"/>
              </w:rPr>
            </w:pPr>
          </w:p>
        </w:tc>
      </w:tr>
      <w:tr w:rsidR="002119F5" w:rsidRPr="00260B74" w14:paraId="0046C2DC" w14:textId="77777777" w:rsidTr="000E10F9">
        <w:trPr>
          <w:trHeight w:val="1289"/>
        </w:trPr>
        <w:tc>
          <w:tcPr>
            <w:tcW w:w="749" w:type="dxa"/>
            <w:shd w:val="clear" w:color="auto" w:fill="auto"/>
            <w:vAlign w:val="center"/>
            <w:hideMark/>
          </w:tcPr>
          <w:p w14:paraId="717801E1" w14:textId="06BC7E37" w:rsidR="002119F5" w:rsidRPr="00260B74" w:rsidRDefault="00F024D7"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48</w:t>
            </w:r>
          </w:p>
        </w:tc>
        <w:tc>
          <w:tcPr>
            <w:tcW w:w="6754" w:type="dxa"/>
            <w:shd w:val="clear" w:color="auto" w:fill="auto"/>
            <w:vAlign w:val="center"/>
            <w:hideMark/>
          </w:tcPr>
          <w:p w14:paraId="23ED123F" w14:textId="77777777" w:rsidR="002119F5" w:rsidRPr="00260B74" w:rsidRDefault="002119F5" w:rsidP="006C34CE">
            <w:pPr>
              <w:spacing w:after="0" w:line="240" w:lineRule="auto"/>
              <w:rPr>
                <w:rFonts w:eastAsia="Times New Roman" w:cstheme="minorHAnsi"/>
                <w:b/>
                <w:bCs/>
                <w:color w:val="000000"/>
                <w:sz w:val="22"/>
              </w:rPr>
            </w:pPr>
            <w:r w:rsidRPr="00260B74">
              <w:rPr>
                <w:rFonts w:eastAsia="Times New Roman" w:cstheme="minorHAnsi"/>
                <w:b/>
                <w:bCs/>
                <w:color w:val="000000"/>
                <w:sz w:val="22"/>
              </w:rPr>
              <w:t>Monitoring</w:t>
            </w:r>
          </w:p>
          <w:p w14:paraId="58E1B7F4" w14:textId="29264954" w:rsidR="002119F5" w:rsidRPr="00260B74" w:rsidRDefault="002119F5">
            <w:pPr>
              <w:spacing w:after="0" w:line="240" w:lineRule="auto"/>
              <w:rPr>
                <w:rFonts w:eastAsia="Times New Roman" w:cstheme="minorHAnsi"/>
                <w:bCs/>
                <w:color w:val="000000"/>
                <w:sz w:val="22"/>
              </w:rPr>
            </w:pPr>
            <w:r w:rsidRPr="00260B74">
              <w:rPr>
                <w:rFonts w:eastAsia="Times New Roman" w:cstheme="minorHAnsi"/>
                <w:bCs/>
                <w:color w:val="000000"/>
                <w:sz w:val="22"/>
              </w:rPr>
              <w:t xml:space="preserve">The department monitors </w:t>
            </w:r>
            <w:r w:rsidRPr="00260B74">
              <w:rPr>
                <w:rFonts w:eastAsia="Times New Roman" w:cstheme="minorHAnsi"/>
                <w:color w:val="000000"/>
                <w:sz w:val="22"/>
              </w:rPr>
              <w:t xml:space="preserve">the take up </w:t>
            </w:r>
            <w:r w:rsidR="007D5CAF" w:rsidRPr="00260B74">
              <w:rPr>
                <w:rFonts w:eastAsia="Times New Roman" w:cstheme="minorHAnsi"/>
                <w:color w:val="000000"/>
                <w:sz w:val="22"/>
              </w:rPr>
              <w:t xml:space="preserve">and usefulness of mentoring </w:t>
            </w:r>
            <w:r w:rsidRPr="00260B74">
              <w:rPr>
                <w:rFonts w:eastAsia="Times New Roman" w:cstheme="minorHAnsi"/>
                <w:color w:val="000000"/>
                <w:sz w:val="22"/>
              </w:rPr>
              <w:t>(</w:t>
            </w:r>
            <w:r w:rsidR="00A1142C">
              <w:rPr>
                <w:rFonts w:eastAsia="Times New Roman" w:cstheme="minorHAnsi"/>
                <w:color w:val="000000"/>
                <w:sz w:val="22"/>
              </w:rPr>
              <w:t>by gender</w:t>
            </w:r>
            <w:r w:rsidR="00C212D1" w:rsidRPr="00260B74">
              <w:rPr>
                <w:rFonts w:eastAsia="Times New Roman" w:cstheme="minorHAnsi"/>
                <w:color w:val="000000"/>
                <w:sz w:val="22"/>
              </w:rPr>
              <w:t>,</w:t>
            </w:r>
            <w:r w:rsidR="00E9608C" w:rsidRPr="00260B74">
              <w:rPr>
                <w:rFonts w:eastAsia="Times New Roman" w:cstheme="minorHAnsi"/>
                <w:color w:val="000000"/>
                <w:sz w:val="22"/>
              </w:rPr>
              <w:t xml:space="preserve"> </w:t>
            </w:r>
            <w:r w:rsidRPr="00260B74">
              <w:rPr>
                <w:rFonts w:eastAsia="Times New Roman" w:cstheme="minorHAnsi"/>
                <w:color w:val="000000"/>
                <w:sz w:val="22"/>
              </w:rPr>
              <w:t>staff group</w:t>
            </w:r>
            <w:r w:rsidR="00E9608C" w:rsidRPr="00260B74">
              <w:rPr>
                <w:rFonts w:eastAsia="Times New Roman" w:cstheme="minorHAnsi"/>
                <w:color w:val="000000"/>
                <w:sz w:val="22"/>
              </w:rPr>
              <w:t xml:space="preserve"> and grade</w:t>
            </w:r>
            <w:r w:rsidRPr="00260B74">
              <w:rPr>
                <w:rFonts w:eastAsia="Times New Roman" w:cstheme="minorHAnsi"/>
                <w:color w:val="000000"/>
                <w:sz w:val="22"/>
              </w:rPr>
              <w:t xml:space="preserve">) </w:t>
            </w:r>
            <w:r w:rsidR="00E9608C" w:rsidRPr="00260B74">
              <w:rPr>
                <w:rFonts w:eastAsia="Times New Roman" w:cstheme="minorHAnsi"/>
                <w:color w:val="000000"/>
                <w:sz w:val="22"/>
              </w:rPr>
              <w:t>and</w:t>
            </w:r>
            <w:r w:rsidRPr="00260B74">
              <w:rPr>
                <w:rFonts w:eastAsia="Times New Roman" w:cstheme="minorHAnsi"/>
                <w:color w:val="000000"/>
                <w:sz w:val="22"/>
              </w:rPr>
              <w:t xml:space="preserve"> </w:t>
            </w:r>
            <w:r w:rsidR="0068672C" w:rsidRPr="00260B74">
              <w:rPr>
                <w:rFonts w:eastAsia="Times New Roman" w:cstheme="minorHAnsi"/>
                <w:color w:val="000000"/>
                <w:sz w:val="22"/>
              </w:rPr>
              <w:t>its</w:t>
            </w:r>
            <w:r w:rsidRPr="00260B74">
              <w:rPr>
                <w:rFonts w:eastAsia="Times New Roman" w:cstheme="minorHAnsi"/>
                <w:color w:val="000000"/>
                <w:sz w:val="22"/>
              </w:rPr>
              <w:t xml:space="preserve"> usefulness, for mentors</w:t>
            </w:r>
            <w:r w:rsidR="00C212D1" w:rsidRPr="00260B74">
              <w:rPr>
                <w:rFonts w:eastAsia="Times New Roman" w:cstheme="minorHAnsi"/>
                <w:color w:val="000000"/>
                <w:sz w:val="22"/>
              </w:rPr>
              <w:t>,</w:t>
            </w:r>
            <w:r w:rsidRPr="00260B74">
              <w:rPr>
                <w:rFonts w:eastAsia="Times New Roman" w:cstheme="minorHAnsi"/>
                <w:color w:val="000000"/>
                <w:sz w:val="22"/>
              </w:rPr>
              <w:t xml:space="preserve"> for mentees</w:t>
            </w:r>
            <w:r w:rsidR="00E9608C" w:rsidRPr="00260B74">
              <w:rPr>
                <w:rFonts w:eastAsia="Times New Roman" w:cstheme="minorHAnsi"/>
                <w:color w:val="000000"/>
                <w:sz w:val="22"/>
              </w:rPr>
              <w:t xml:space="preserve"> and for the department</w:t>
            </w:r>
            <w:r w:rsidRPr="00260B74">
              <w:rPr>
                <w:rFonts w:eastAsia="Times New Roman" w:cstheme="minorHAnsi"/>
                <w:color w:val="000000"/>
                <w:sz w:val="22"/>
              </w:rPr>
              <w:t>.</w:t>
            </w:r>
          </w:p>
        </w:tc>
        <w:tc>
          <w:tcPr>
            <w:tcW w:w="1074" w:type="dxa"/>
            <w:shd w:val="clear" w:color="auto" w:fill="auto"/>
            <w:noWrap/>
            <w:vAlign w:val="center"/>
          </w:tcPr>
          <w:p w14:paraId="665AE6E7" w14:textId="6C727078" w:rsidR="00A518C2" w:rsidRPr="00260B74" w:rsidRDefault="00292649" w:rsidP="002119F5">
            <w:pPr>
              <w:spacing w:after="0" w:line="240" w:lineRule="auto"/>
              <w:jc w:val="center"/>
              <w:rPr>
                <w:rFonts w:eastAsia="Times New Roman" w:cstheme="minorHAnsi"/>
                <w:color w:val="000000"/>
                <w:sz w:val="22"/>
              </w:rPr>
            </w:pPr>
            <w:r>
              <w:rPr>
                <w:rFonts w:eastAsia="Times New Roman" w:cstheme="minorHAnsi"/>
                <w:color w:val="000000"/>
                <w:sz w:val="22"/>
              </w:rPr>
              <w:t>7</w:t>
            </w:r>
            <w:r w:rsidRPr="001F18B2">
              <w:rPr>
                <w:rFonts w:eastAsia="Times New Roman" w:cstheme="minorHAnsi"/>
                <w:color w:val="000000"/>
                <w:sz w:val="22"/>
              </w:rPr>
              <w:t>(i</w:t>
            </w:r>
            <w:r>
              <w:rPr>
                <w:rFonts w:eastAsia="Times New Roman" w:cstheme="minorHAnsi"/>
                <w:color w:val="000000"/>
                <w:sz w:val="22"/>
              </w:rPr>
              <w:t>i</w:t>
            </w:r>
            <w:r w:rsidRPr="001F18B2">
              <w:rPr>
                <w:rFonts w:eastAsia="Times New Roman" w:cstheme="minorHAnsi"/>
                <w:color w:val="000000"/>
                <w:sz w:val="22"/>
              </w:rPr>
              <w:t xml:space="preserve">)/ </w:t>
            </w:r>
            <w:r>
              <w:rPr>
                <w:rFonts w:eastAsia="Times New Roman" w:cstheme="minorHAnsi"/>
                <w:color w:val="000000"/>
                <w:sz w:val="22"/>
                <w:u w:val="single"/>
              </w:rPr>
              <w:t>8(ii)</w:t>
            </w:r>
          </w:p>
        </w:tc>
        <w:tc>
          <w:tcPr>
            <w:tcW w:w="6117" w:type="dxa"/>
            <w:shd w:val="clear" w:color="auto" w:fill="auto"/>
            <w:vAlign w:val="center"/>
          </w:tcPr>
          <w:p w14:paraId="48590EE6"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1B9D6560" w14:textId="77777777" w:rsidR="002119F5" w:rsidRPr="00260B74" w:rsidRDefault="002119F5" w:rsidP="002119F5">
            <w:pPr>
              <w:spacing w:after="0" w:line="240" w:lineRule="auto"/>
              <w:jc w:val="center"/>
              <w:rPr>
                <w:rFonts w:eastAsia="Times New Roman" w:cstheme="minorHAnsi"/>
                <w:color w:val="000000"/>
                <w:sz w:val="22"/>
              </w:rPr>
            </w:pPr>
          </w:p>
        </w:tc>
      </w:tr>
      <w:tr w:rsidR="00C007B6" w:rsidRPr="00260B74" w14:paraId="1ED6BDB3" w14:textId="77777777" w:rsidTr="000E10F9">
        <w:trPr>
          <w:trHeight w:val="315"/>
        </w:trPr>
        <w:tc>
          <w:tcPr>
            <w:tcW w:w="749" w:type="dxa"/>
            <w:shd w:val="clear" w:color="000000" w:fill="BFBFBF"/>
            <w:noWrap/>
            <w:vAlign w:val="center"/>
            <w:hideMark/>
          </w:tcPr>
          <w:p w14:paraId="35AE2121" w14:textId="1B2B2A47" w:rsidR="00C007B6" w:rsidRPr="00260B74" w:rsidRDefault="00C007B6" w:rsidP="00C007B6">
            <w:pPr>
              <w:spacing w:after="0" w:line="240" w:lineRule="auto"/>
              <w:rPr>
                <w:rFonts w:eastAsia="Times New Roman" w:cstheme="minorHAnsi"/>
                <w:b/>
                <w:bCs/>
                <w:color w:val="0D0D0D" w:themeColor="text1" w:themeTint="F2"/>
                <w:sz w:val="22"/>
              </w:rPr>
            </w:pPr>
          </w:p>
        </w:tc>
        <w:tc>
          <w:tcPr>
            <w:tcW w:w="6754" w:type="dxa"/>
            <w:shd w:val="clear" w:color="000000" w:fill="BFBFBF"/>
            <w:vAlign w:val="center"/>
            <w:hideMark/>
          </w:tcPr>
          <w:p w14:paraId="7439B319" w14:textId="1EC11629"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 xml:space="preserve">Networks and role models </w:t>
            </w:r>
          </w:p>
        </w:tc>
        <w:tc>
          <w:tcPr>
            <w:tcW w:w="1074" w:type="dxa"/>
            <w:shd w:val="clear" w:color="000000" w:fill="BFBFBF"/>
            <w:vAlign w:val="center"/>
          </w:tcPr>
          <w:p w14:paraId="6498B294" w14:textId="42FE38AE"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17" w:type="dxa"/>
            <w:shd w:val="clear" w:color="000000" w:fill="BFBFBF"/>
            <w:vAlign w:val="center"/>
          </w:tcPr>
          <w:p w14:paraId="5107B234" w14:textId="1F1785AB"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s</w:t>
            </w:r>
          </w:p>
        </w:tc>
        <w:tc>
          <w:tcPr>
            <w:tcW w:w="882" w:type="dxa"/>
            <w:shd w:val="clear" w:color="000000" w:fill="BFBFBF"/>
            <w:vAlign w:val="center"/>
            <w:hideMark/>
          </w:tcPr>
          <w:p w14:paraId="2F4C57F2" w14:textId="09E9052B"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2119F5" w:rsidRPr="00260B74" w14:paraId="481B792A" w14:textId="77777777" w:rsidTr="000E10F9">
        <w:trPr>
          <w:trHeight w:val="1385"/>
        </w:trPr>
        <w:tc>
          <w:tcPr>
            <w:tcW w:w="749" w:type="dxa"/>
            <w:shd w:val="clear" w:color="auto" w:fill="auto"/>
            <w:vAlign w:val="center"/>
            <w:hideMark/>
          </w:tcPr>
          <w:p w14:paraId="2F384D40" w14:textId="43F940AF" w:rsidR="002119F5" w:rsidRPr="00260B74" w:rsidRDefault="00DF341A" w:rsidP="00260B74">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49</w:t>
            </w:r>
          </w:p>
        </w:tc>
        <w:tc>
          <w:tcPr>
            <w:tcW w:w="6754" w:type="dxa"/>
            <w:shd w:val="clear" w:color="auto" w:fill="auto"/>
            <w:vAlign w:val="center"/>
            <w:hideMark/>
          </w:tcPr>
          <w:p w14:paraId="1DF86632" w14:textId="77777777" w:rsidR="002119F5" w:rsidRPr="00260B74" w:rsidRDefault="002119F5" w:rsidP="003B33B2">
            <w:pPr>
              <w:spacing w:after="0" w:line="240" w:lineRule="auto"/>
              <w:rPr>
                <w:rFonts w:eastAsia="Times New Roman" w:cstheme="minorHAnsi"/>
                <w:b/>
                <w:bCs/>
                <w:color w:val="000000"/>
                <w:sz w:val="22"/>
              </w:rPr>
            </w:pPr>
            <w:r w:rsidRPr="00260B74">
              <w:rPr>
                <w:rFonts w:eastAsia="Times New Roman" w:cstheme="minorHAnsi"/>
                <w:b/>
                <w:bCs/>
                <w:color w:val="000000"/>
                <w:sz w:val="22"/>
              </w:rPr>
              <w:t>Support and encourage networks</w:t>
            </w:r>
          </w:p>
          <w:p w14:paraId="5D754CC0" w14:textId="708D4ADD" w:rsidR="002119F5" w:rsidRPr="00260B74" w:rsidRDefault="002119F5">
            <w:pPr>
              <w:spacing w:after="0" w:line="240" w:lineRule="auto"/>
              <w:rPr>
                <w:rFonts w:eastAsia="Times New Roman" w:cstheme="minorHAnsi"/>
                <w:b/>
                <w:bCs/>
                <w:color w:val="000000"/>
                <w:sz w:val="22"/>
              </w:rPr>
            </w:pPr>
            <w:r w:rsidRPr="00260B74">
              <w:rPr>
                <w:rFonts w:eastAsia="Times New Roman" w:cstheme="minorHAnsi"/>
                <w:color w:val="000000"/>
                <w:sz w:val="22"/>
              </w:rPr>
              <w:t>The HOD</w:t>
            </w:r>
            <w:r w:rsidR="0068672C" w:rsidRPr="00260B74">
              <w:rPr>
                <w:rFonts w:eastAsia="Times New Roman" w:cstheme="minorHAnsi"/>
                <w:color w:val="000000"/>
                <w:sz w:val="22"/>
              </w:rPr>
              <w:t xml:space="preserve">, Heads of </w:t>
            </w:r>
            <w:r w:rsidR="00C212D1" w:rsidRPr="00260B74">
              <w:rPr>
                <w:rFonts w:eastAsia="Times New Roman" w:cstheme="minorHAnsi"/>
                <w:color w:val="000000"/>
                <w:sz w:val="22"/>
              </w:rPr>
              <w:t>Section, R</w:t>
            </w:r>
            <w:r w:rsidR="0068672C" w:rsidRPr="00260B74">
              <w:rPr>
                <w:rFonts w:eastAsia="Times New Roman" w:cstheme="minorHAnsi"/>
                <w:color w:val="000000"/>
                <w:sz w:val="22"/>
              </w:rPr>
              <w:t xml:space="preserve">esearch </w:t>
            </w:r>
            <w:r w:rsidR="00C212D1" w:rsidRPr="00260B74">
              <w:rPr>
                <w:rFonts w:eastAsia="Times New Roman" w:cstheme="minorHAnsi"/>
                <w:color w:val="000000"/>
                <w:sz w:val="22"/>
              </w:rPr>
              <w:t>G</w:t>
            </w:r>
            <w:r w:rsidR="0068672C" w:rsidRPr="00260B74">
              <w:rPr>
                <w:rFonts w:eastAsia="Times New Roman" w:cstheme="minorHAnsi"/>
                <w:color w:val="000000"/>
                <w:sz w:val="22"/>
              </w:rPr>
              <w:t>roups and</w:t>
            </w:r>
            <w:r w:rsidR="00DF341A" w:rsidRPr="00260B74">
              <w:rPr>
                <w:rFonts w:eastAsia="Times New Roman" w:cstheme="minorHAnsi"/>
                <w:color w:val="000000"/>
                <w:sz w:val="22"/>
              </w:rPr>
              <w:t xml:space="preserve"> PTO</w:t>
            </w:r>
            <w:r w:rsidR="0068672C" w:rsidRPr="00260B74">
              <w:rPr>
                <w:rFonts w:eastAsia="Times New Roman" w:cstheme="minorHAnsi"/>
                <w:color w:val="000000"/>
                <w:sz w:val="22"/>
              </w:rPr>
              <w:t xml:space="preserve"> Service</w:t>
            </w:r>
            <w:r w:rsidR="00C212D1" w:rsidRPr="00260B74">
              <w:rPr>
                <w:rFonts w:eastAsia="Times New Roman" w:cstheme="minorHAnsi"/>
                <w:color w:val="000000"/>
                <w:sz w:val="22"/>
              </w:rPr>
              <w:t>s</w:t>
            </w:r>
            <w:r w:rsidR="0068672C" w:rsidRPr="00260B74">
              <w:rPr>
                <w:rFonts w:eastAsia="Times New Roman" w:cstheme="minorHAnsi"/>
                <w:color w:val="000000"/>
                <w:sz w:val="22"/>
              </w:rPr>
              <w:t xml:space="preserve"> </w:t>
            </w:r>
            <w:r w:rsidRPr="00260B74">
              <w:rPr>
                <w:rFonts w:eastAsia="Times New Roman" w:cstheme="minorHAnsi"/>
                <w:color w:val="000000"/>
                <w:sz w:val="22"/>
              </w:rPr>
              <w:t xml:space="preserve">encourage staff to contribute to external professional and special interest networks (regional, </w:t>
            </w:r>
            <w:proofErr w:type="gramStart"/>
            <w:r w:rsidRPr="00260B74">
              <w:rPr>
                <w:rFonts w:eastAsia="Times New Roman" w:cstheme="minorHAnsi"/>
                <w:color w:val="000000"/>
                <w:sz w:val="22"/>
              </w:rPr>
              <w:t>national</w:t>
            </w:r>
            <w:proofErr w:type="gramEnd"/>
            <w:r w:rsidRPr="00260B74">
              <w:rPr>
                <w:rFonts w:eastAsia="Times New Roman" w:cstheme="minorHAnsi"/>
                <w:color w:val="000000"/>
                <w:sz w:val="22"/>
              </w:rPr>
              <w:t xml:space="preserve"> and international), and to join and/or form internal support networks (university, faculty, and department).</w:t>
            </w:r>
          </w:p>
        </w:tc>
        <w:tc>
          <w:tcPr>
            <w:tcW w:w="1074" w:type="dxa"/>
            <w:shd w:val="clear" w:color="auto" w:fill="auto"/>
            <w:noWrap/>
            <w:vAlign w:val="center"/>
          </w:tcPr>
          <w:p w14:paraId="780E519D" w14:textId="5E31EF0C" w:rsidR="002119F5" w:rsidRPr="00260B74" w:rsidRDefault="00292649" w:rsidP="002119F5">
            <w:pPr>
              <w:spacing w:after="0" w:line="240" w:lineRule="auto"/>
              <w:jc w:val="center"/>
              <w:rPr>
                <w:rFonts w:eastAsia="Times New Roman" w:cstheme="minorHAnsi"/>
                <w:color w:val="000000"/>
                <w:sz w:val="22"/>
              </w:rPr>
            </w:pPr>
            <w:r>
              <w:rPr>
                <w:rFonts w:eastAsia="Times New Roman" w:cstheme="minorHAnsi"/>
                <w:color w:val="000000"/>
                <w:sz w:val="22"/>
              </w:rPr>
              <w:t>7</w:t>
            </w:r>
            <w:r w:rsidR="001F18B2">
              <w:rPr>
                <w:rFonts w:eastAsia="Times New Roman" w:cstheme="minorHAnsi"/>
                <w:color w:val="000000"/>
                <w:sz w:val="22"/>
              </w:rPr>
              <w:t>(ii)</w:t>
            </w:r>
            <w:r w:rsidR="005A264B">
              <w:rPr>
                <w:rFonts w:eastAsia="Times New Roman" w:cstheme="minorHAnsi"/>
                <w:color w:val="000000"/>
                <w:sz w:val="22"/>
              </w:rPr>
              <w:t>/ 1</w:t>
            </w:r>
            <w:r>
              <w:rPr>
                <w:rFonts w:eastAsia="Times New Roman" w:cstheme="minorHAnsi"/>
                <w:color w:val="000000"/>
                <w:sz w:val="22"/>
              </w:rPr>
              <w:t>0</w:t>
            </w:r>
            <w:r w:rsidR="005A264B">
              <w:rPr>
                <w:rFonts w:eastAsia="Times New Roman" w:cstheme="minorHAnsi"/>
                <w:color w:val="000000"/>
                <w:sz w:val="22"/>
              </w:rPr>
              <w:t>(vii)</w:t>
            </w:r>
          </w:p>
        </w:tc>
        <w:tc>
          <w:tcPr>
            <w:tcW w:w="6117" w:type="dxa"/>
            <w:shd w:val="clear" w:color="auto" w:fill="auto"/>
            <w:vAlign w:val="center"/>
          </w:tcPr>
          <w:p w14:paraId="585DFB81"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28866D4A" w14:textId="77777777" w:rsidR="002119F5" w:rsidRPr="00260B74" w:rsidRDefault="002119F5" w:rsidP="00DF341A">
            <w:pPr>
              <w:spacing w:after="0" w:line="240" w:lineRule="auto"/>
              <w:rPr>
                <w:rFonts w:eastAsia="Times New Roman" w:cstheme="minorHAnsi"/>
                <w:color w:val="000000"/>
                <w:sz w:val="22"/>
              </w:rPr>
            </w:pPr>
          </w:p>
        </w:tc>
      </w:tr>
      <w:tr w:rsidR="002119F5" w:rsidRPr="00260B74" w14:paraId="77F698DA" w14:textId="77777777" w:rsidTr="000E10F9">
        <w:trPr>
          <w:trHeight w:val="1385"/>
        </w:trPr>
        <w:tc>
          <w:tcPr>
            <w:tcW w:w="749" w:type="dxa"/>
            <w:shd w:val="clear" w:color="auto" w:fill="auto"/>
            <w:vAlign w:val="center"/>
            <w:hideMark/>
          </w:tcPr>
          <w:p w14:paraId="61040C75" w14:textId="4C33433A" w:rsidR="002119F5" w:rsidRPr="00260B74" w:rsidRDefault="00DF341A"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50</w:t>
            </w:r>
          </w:p>
        </w:tc>
        <w:tc>
          <w:tcPr>
            <w:tcW w:w="6754" w:type="dxa"/>
            <w:shd w:val="clear" w:color="auto" w:fill="auto"/>
            <w:vAlign w:val="center"/>
            <w:hideMark/>
          </w:tcPr>
          <w:p w14:paraId="735EDA4A" w14:textId="77777777" w:rsidR="002119F5" w:rsidRPr="00260B74" w:rsidRDefault="002119F5" w:rsidP="005C610B">
            <w:pPr>
              <w:spacing w:after="0" w:line="240" w:lineRule="auto"/>
              <w:rPr>
                <w:rFonts w:eastAsia="Times New Roman" w:cstheme="minorHAnsi"/>
                <w:b/>
                <w:bCs/>
                <w:color w:val="000000"/>
                <w:sz w:val="22"/>
              </w:rPr>
            </w:pPr>
            <w:r w:rsidRPr="00260B74">
              <w:rPr>
                <w:rFonts w:eastAsia="Times New Roman" w:cstheme="minorHAnsi"/>
                <w:b/>
                <w:bCs/>
                <w:color w:val="000000"/>
                <w:sz w:val="22"/>
              </w:rPr>
              <w:t>Use of networks</w:t>
            </w:r>
          </w:p>
          <w:p w14:paraId="18E93768" w14:textId="66D4D225" w:rsidR="002119F5" w:rsidRPr="00260B74" w:rsidRDefault="002119F5">
            <w:pPr>
              <w:spacing w:after="0" w:line="240" w:lineRule="auto"/>
              <w:rPr>
                <w:rFonts w:eastAsia="Times New Roman" w:cstheme="minorHAnsi"/>
                <w:b/>
                <w:bCs/>
                <w:color w:val="000000"/>
                <w:sz w:val="22"/>
              </w:rPr>
            </w:pPr>
            <w:r w:rsidRPr="00260B74">
              <w:rPr>
                <w:rFonts w:eastAsia="Times New Roman" w:cstheme="minorHAnsi"/>
                <w:bCs/>
                <w:color w:val="000000"/>
                <w:sz w:val="22"/>
              </w:rPr>
              <w:t>A</w:t>
            </w:r>
            <w:r w:rsidRPr="00260B74">
              <w:rPr>
                <w:rFonts w:eastAsia="Times New Roman" w:cstheme="minorHAnsi"/>
                <w:color w:val="000000"/>
                <w:sz w:val="22"/>
              </w:rPr>
              <w:t>cademic</w:t>
            </w:r>
            <w:r w:rsidR="0068672C" w:rsidRPr="00260B74">
              <w:rPr>
                <w:rFonts w:eastAsia="Times New Roman" w:cstheme="minorHAnsi"/>
                <w:color w:val="000000"/>
                <w:sz w:val="22"/>
              </w:rPr>
              <w:t>,</w:t>
            </w:r>
            <w:r w:rsidR="00A47BFE" w:rsidRPr="00260B74">
              <w:rPr>
                <w:rFonts w:eastAsia="Times New Roman" w:cstheme="minorHAnsi"/>
                <w:color w:val="000000"/>
                <w:sz w:val="22"/>
              </w:rPr>
              <w:t xml:space="preserve"> </w:t>
            </w:r>
            <w:r w:rsidR="00616CA3" w:rsidRPr="00260B74">
              <w:rPr>
                <w:rFonts w:eastAsia="Times New Roman" w:cstheme="minorHAnsi"/>
                <w:color w:val="000000"/>
                <w:sz w:val="22"/>
              </w:rPr>
              <w:t xml:space="preserve">and professional </w:t>
            </w:r>
            <w:r w:rsidR="00317149" w:rsidRPr="00260B74">
              <w:rPr>
                <w:rFonts w:eastAsia="Times New Roman" w:cstheme="minorHAnsi"/>
                <w:color w:val="000000"/>
                <w:sz w:val="22"/>
              </w:rPr>
              <w:t>and support</w:t>
            </w:r>
            <w:r w:rsidR="00616CA3" w:rsidRPr="00260B74">
              <w:rPr>
                <w:rFonts w:eastAsia="Times New Roman" w:cstheme="minorHAnsi"/>
                <w:color w:val="000000"/>
                <w:sz w:val="22"/>
              </w:rPr>
              <w:t xml:space="preserve"> </w:t>
            </w:r>
            <w:r w:rsidR="0068672C" w:rsidRPr="00260B74">
              <w:rPr>
                <w:rFonts w:eastAsia="Times New Roman" w:cstheme="minorHAnsi"/>
                <w:color w:val="000000"/>
                <w:sz w:val="22"/>
              </w:rPr>
              <w:t xml:space="preserve">staff use </w:t>
            </w:r>
            <w:r w:rsidRPr="00260B74">
              <w:rPr>
                <w:rFonts w:eastAsia="Times New Roman" w:cstheme="minorHAnsi"/>
                <w:color w:val="000000"/>
                <w:sz w:val="22"/>
              </w:rPr>
              <w:t xml:space="preserve">their personal networks on behalf of the department, and its </w:t>
            </w:r>
            <w:r w:rsidR="00A47BFE" w:rsidRPr="00260B74">
              <w:rPr>
                <w:rFonts w:eastAsia="Times New Roman" w:cstheme="minorHAnsi"/>
                <w:color w:val="000000"/>
                <w:sz w:val="22"/>
              </w:rPr>
              <w:t>diversity and inclusivity good practice initiatives and activities</w:t>
            </w:r>
            <w:r w:rsidR="00C212D1" w:rsidRPr="00260B74">
              <w:rPr>
                <w:rFonts w:eastAsia="Times New Roman" w:cstheme="minorHAnsi"/>
                <w:color w:val="000000"/>
                <w:sz w:val="22"/>
              </w:rPr>
              <w:t>,</w:t>
            </w:r>
            <w:r w:rsidR="00A47BFE" w:rsidRPr="00260B74">
              <w:rPr>
                <w:rFonts w:eastAsia="Times New Roman" w:cstheme="minorHAnsi"/>
                <w:color w:val="000000"/>
                <w:sz w:val="22"/>
              </w:rPr>
              <w:t xml:space="preserve"> </w:t>
            </w:r>
            <w:r w:rsidRPr="00260B74">
              <w:rPr>
                <w:rFonts w:eastAsia="Times New Roman" w:cstheme="minorHAnsi"/>
                <w:color w:val="000000"/>
                <w:sz w:val="22"/>
              </w:rPr>
              <w:t>for example</w:t>
            </w:r>
            <w:r w:rsidR="00C212D1" w:rsidRPr="00260B74">
              <w:rPr>
                <w:rFonts w:eastAsia="Times New Roman" w:cstheme="minorHAnsi"/>
                <w:color w:val="000000"/>
                <w:sz w:val="22"/>
              </w:rPr>
              <w:t>,</w:t>
            </w:r>
            <w:r w:rsidRPr="00260B74">
              <w:rPr>
                <w:rFonts w:eastAsia="Times New Roman" w:cstheme="minorHAnsi"/>
                <w:color w:val="000000"/>
                <w:sz w:val="22"/>
              </w:rPr>
              <w:t xml:space="preserve"> to identify potential mentors, visiting academics, external </w:t>
            </w:r>
            <w:proofErr w:type="gramStart"/>
            <w:r w:rsidRPr="00260B74">
              <w:rPr>
                <w:rFonts w:eastAsia="Times New Roman" w:cstheme="minorHAnsi"/>
                <w:color w:val="000000"/>
                <w:sz w:val="22"/>
              </w:rPr>
              <w:t>examiners</w:t>
            </w:r>
            <w:proofErr w:type="gramEnd"/>
            <w:r w:rsidRPr="00260B74">
              <w:rPr>
                <w:rFonts w:eastAsia="Times New Roman" w:cstheme="minorHAnsi"/>
                <w:color w:val="000000"/>
                <w:sz w:val="22"/>
              </w:rPr>
              <w:t xml:space="preserve"> </w:t>
            </w:r>
            <w:r w:rsidR="00A47BFE" w:rsidRPr="00260B74">
              <w:rPr>
                <w:rFonts w:eastAsia="Times New Roman" w:cstheme="minorHAnsi"/>
                <w:color w:val="000000"/>
                <w:sz w:val="22"/>
              </w:rPr>
              <w:t xml:space="preserve">and </w:t>
            </w:r>
            <w:r w:rsidRPr="00260B74">
              <w:rPr>
                <w:rFonts w:eastAsia="Times New Roman" w:cstheme="minorHAnsi"/>
                <w:color w:val="000000"/>
                <w:sz w:val="22"/>
              </w:rPr>
              <w:t>seminar speakers.</w:t>
            </w:r>
          </w:p>
        </w:tc>
        <w:tc>
          <w:tcPr>
            <w:tcW w:w="1074" w:type="dxa"/>
            <w:shd w:val="clear" w:color="auto" w:fill="auto"/>
            <w:noWrap/>
            <w:vAlign w:val="center"/>
          </w:tcPr>
          <w:p w14:paraId="45FF4143" w14:textId="38C4BC24" w:rsidR="002119F5" w:rsidRPr="00260B74" w:rsidRDefault="005A264B" w:rsidP="002119F5">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(vii)/ 1</w:t>
            </w:r>
            <w:r w:rsidR="00292649">
              <w:rPr>
                <w:rFonts w:eastAsia="Times New Roman" w:cstheme="minorHAnsi"/>
                <w:color w:val="000000"/>
                <w:sz w:val="22"/>
              </w:rPr>
              <w:t>0</w:t>
            </w:r>
            <w:r>
              <w:rPr>
                <w:rFonts w:eastAsia="Times New Roman" w:cstheme="minorHAnsi"/>
                <w:color w:val="000000"/>
                <w:sz w:val="22"/>
              </w:rPr>
              <w:t>(x)</w:t>
            </w:r>
          </w:p>
        </w:tc>
        <w:tc>
          <w:tcPr>
            <w:tcW w:w="6117" w:type="dxa"/>
            <w:shd w:val="clear" w:color="auto" w:fill="auto"/>
            <w:vAlign w:val="center"/>
          </w:tcPr>
          <w:p w14:paraId="6C776ED2"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3CE35311" w14:textId="77777777" w:rsidR="002119F5" w:rsidRPr="00260B74" w:rsidRDefault="002119F5" w:rsidP="002119F5">
            <w:pPr>
              <w:spacing w:after="0" w:line="240" w:lineRule="auto"/>
              <w:jc w:val="center"/>
              <w:rPr>
                <w:rFonts w:eastAsia="Times New Roman" w:cstheme="minorHAnsi"/>
                <w:color w:val="000000"/>
                <w:sz w:val="22"/>
              </w:rPr>
            </w:pPr>
          </w:p>
        </w:tc>
      </w:tr>
      <w:tr w:rsidR="002119F5" w:rsidRPr="00260B74" w14:paraId="72CEA7FE" w14:textId="77777777" w:rsidTr="000E10F9">
        <w:trPr>
          <w:trHeight w:val="1385"/>
        </w:trPr>
        <w:tc>
          <w:tcPr>
            <w:tcW w:w="749" w:type="dxa"/>
            <w:shd w:val="clear" w:color="auto" w:fill="auto"/>
            <w:vAlign w:val="center"/>
            <w:hideMark/>
          </w:tcPr>
          <w:p w14:paraId="4A52CFB1" w14:textId="65A6F71D" w:rsidR="002119F5" w:rsidRPr="00260B74" w:rsidRDefault="00DF341A"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lastRenderedPageBreak/>
              <w:t>GP</w:t>
            </w:r>
            <w:r w:rsidR="002119F5" w:rsidRPr="00260B74">
              <w:rPr>
                <w:rFonts w:eastAsia="Times New Roman" w:cstheme="minorHAnsi"/>
                <w:color w:val="0D0D0D" w:themeColor="text1" w:themeTint="F2"/>
                <w:sz w:val="22"/>
              </w:rPr>
              <w:t>51</w:t>
            </w:r>
          </w:p>
        </w:tc>
        <w:tc>
          <w:tcPr>
            <w:tcW w:w="6754" w:type="dxa"/>
            <w:shd w:val="clear" w:color="auto" w:fill="auto"/>
            <w:vAlign w:val="center"/>
            <w:hideMark/>
          </w:tcPr>
          <w:p w14:paraId="65F693BD" w14:textId="77777777" w:rsidR="002119F5" w:rsidRPr="00260B74" w:rsidRDefault="002119F5" w:rsidP="005C610B">
            <w:pPr>
              <w:spacing w:after="0" w:line="240" w:lineRule="auto"/>
              <w:rPr>
                <w:rFonts w:eastAsia="Times New Roman" w:cstheme="minorHAnsi"/>
                <w:b/>
                <w:bCs/>
                <w:color w:val="000000"/>
                <w:sz w:val="22"/>
              </w:rPr>
            </w:pPr>
            <w:r w:rsidRPr="00260B74">
              <w:rPr>
                <w:rFonts w:eastAsia="Times New Roman" w:cstheme="minorHAnsi"/>
                <w:b/>
                <w:bCs/>
                <w:color w:val="000000"/>
                <w:sz w:val="22"/>
              </w:rPr>
              <w:t xml:space="preserve">Role models </w:t>
            </w:r>
          </w:p>
          <w:p w14:paraId="5D1EF743" w14:textId="5000587B" w:rsidR="002119F5" w:rsidRPr="00260B74" w:rsidRDefault="006B7A33" w:rsidP="00616CA3">
            <w:pPr>
              <w:spacing w:after="0" w:line="240" w:lineRule="auto"/>
              <w:rPr>
                <w:rFonts w:eastAsia="Times New Roman" w:cstheme="minorHAnsi"/>
                <w:b/>
                <w:bCs/>
                <w:color w:val="000000"/>
                <w:sz w:val="22"/>
              </w:rPr>
            </w:pPr>
            <w:r w:rsidRPr="00260B74">
              <w:rPr>
                <w:rFonts w:eastAsia="Times New Roman" w:cstheme="minorHAnsi"/>
                <w:bCs/>
                <w:color w:val="000000"/>
                <w:sz w:val="22"/>
              </w:rPr>
              <w:t>Individual staff</w:t>
            </w:r>
            <w:r w:rsidR="00A47BFE" w:rsidRPr="00260B74">
              <w:rPr>
                <w:rFonts w:eastAsia="Times New Roman" w:cstheme="minorHAnsi"/>
                <w:bCs/>
                <w:color w:val="000000"/>
                <w:sz w:val="22"/>
              </w:rPr>
              <w:t xml:space="preserve"> from </w:t>
            </w:r>
            <w:r w:rsidR="00C212D1" w:rsidRPr="00260B74">
              <w:rPr>
                <w:rFonts w:eastAsia="Times New Roman" w:cstheme="minorHAnsi"/>
                <w:bCs/>
                <w:color w:val="000000"/>
                <w:sz w:val="22"/>
              </w:rPr>
              <w:t>under</w:t>
            </w:r>
            <w:r w:rsidR="00F836C9" w:rsidRPr="00260B74">
              <w:rPr>
                <w:rFonts w:eastAsia="Times New Roman" w:cstheme="minorHAnsi"/>
                <w:bCs/>
                <w:color w:val="000000"/>
                <w:sz w:val="22"/>
              </w:rPr>
              <w:t>-</w:t>
            </w:r>
            <w:r w:rsidR="00C212D1" w:rsidRPr="00260B74">
              <w:rPr>
                <w:rFonts w:eastAsia="Times New Roman" w:cstheme="minorHAnsi"/>
                <w:bCs/>
                <w:color w:val="000000"/>
                <w:sz w:val="22"/>
              </w:rPr>
              <w:t>represented</w:t>
            </w:r>
            <w:r w:rsidR="00A47BFE" w:rsidRPr="00260B74">
              <w:rPr>
                <w:rFonts w:eastAsia="Times New Roman" w:cstheme="minorHAnsi"/>
                <w:bCs/>
                <w:color w:val="000000"/>
                <w:sz w:val="22"/>
              </w:rPr>
              <w:t xml:space="preserve"> groups, diverse backgrounds and non</w:t>
            </w:r>
            <w:r w:rsidR="00C212D1" w:rsidRPr="00260B74">
              <w:rPr>
                <w:rFonts w:eastAsia="Times New Roman" w:cstheme="minorHAnsi"/>
                <w:bCs/>
                <w:color w:val="000000"/>
                <w:sz w:val="22"/>
              </w:rPr>
              <w:t>-</w:t>
            </w:r>
            <w:r w:rsidR="00A47BFE" w:rsidRPr="00260B74">
              <w:rPr>
                <w:rFonts w:eastAsia="Times New Roman" w:cstheme="minorHAnsi"/>
                <w:bCs/>
                <w:color w:val="000000"/>
                <w:sz w:val="22"/>
              </w:rPr>
              <w:t xml:space="preserve">standard career paths act </w:t>
            </w:r>
            <w:r w:rsidR="002119F5" w:rsidRPr="00260B74">
              <w:rPr>
                <w:rFonts w:eastAsia="Times New Roman" w:cstheme="minorHAnsi"/>
                <w:color w:val="000000"/>
                <w:sz w:val="22"/>
              </w:rPr>
              <w:t>as role models and are encouraged to do so by the department.</w:t>
            </w:r>
            <w:r w:rsidR="00C212D1" w:rsidRPr="00260B74">
              <w:rPr>
                <w:rFonts w:eastAsia="Times New Roman" w:cstheme="minorHAnsi"/>
                <w:color w:val="000000"/>
                <w:sz w:val="22"/>
              </w:rPr>
              <w:t xml:space="preserve"> </w:t>
            </w:r>
            <w:r w:rsidR="002119F5" w:rsidRPr="00260B74">
              <w:rPr>
                <w:rFonts w:eastAsia="Times New Roman" w:cstheme="minorHAnsi"/>
                <w:color w:val="000000"/>
                <w:sz w:val="22"/>
              </w:rPr>
              <w:t xml:space="preserve"> The department encourages visits from </w:t>
            </w:r>
            <w:r w:rsidRPr="00260B74">
              <w:rPr>
                <w:rFonts w:eastAsia="Times New Roman" w:cstheme="minorHAnsi"/>
                <w:color w:val="000000"/>
                <w:sz w:val="22"/>
              </w:rPr>
              <w:t xml:space="preserve">such individuals who </w:t>
            </w:r>
            <w:r w:rsidR="002119F5" w:rsidRPr="00260B74">
              <w:rPr>
                <w:rFonts w:eastAsia="Times New Roman" w:cstheme="minorHAnsi"/>
                <w:color w:val="000000"/>
                <w:sz w:val="22"/>
              </w:rPr>
              <w:t>present their work</w:t>
            </w:r>
            <w:r w:rsidRPr="00260B74">
              <w:rPr>
                <w:rFonts w:eastAsia="Times New Roman" w:cstheme="minorHAnsi"/>
                <w:color w:val="000000"/>
                <w:sz w:val="22"/>
              </w:rPr>
              <w:t xml:space="preserve"> and talk about their careers with</w:t>
            </w:r>
            <w:r w:rsidR="002119F5" w:rsidRPr="00260B74">
              <w:rPr>
                <w:rFonts w:eastAsia="Times New Roman" w:cstheme="minorHAnsi"/>
                <w:color w:val="000000"/>
                <w:sz w:val="22"/>
              </w:rPr>
              <w:t xml:space="preserve"> </w:t>
            </w:r>
            <w:r w:rsidRPr="00260B74">
              <w:rPr>
                <w:rFonts w:eastAsia="Times New Roman" w:cstheme="minorHAnsi"/>
                <w:color w:val="000000"/>
                <w:sz w:val="22"/>
              </w:rPr>
              <w:t xml:space="preserve">junior </w:t>
            </w:r>
            <w:r w:rsidR="002119F5" w:rsidRPr="00260B74">
              <w:rPr>
                <w:rFonts w:eastAsia="Times New Roman" w:cstheme="minorHAnsi"/>
                <w:color w:val="000000"/>
                <w:sz w:val="22"/>
              </w:rPr>
              <w:t>staff</w:t>
            </w:r>
            <w:r w:rsidR="00C212D1" w:rsidRPr="00260B74">
              <w:rPr>
                <w:rFonts w:eastAsia="Times New Roman" w:cstheme="minorHAnsi"/>
                <w:color w:val="000000"/>
                <w:sz w:val="22"/>
              </w:rPr>
              <w:t xml:space="preserve"> and students</w:t>
            </w:r>
            <w:r w:rsidRPr="00260B74">
              <w:rPr>
                <w:rFonts w:eastAsia="Times New Roman" w:cstheme="minorHAnsi"/>
                <w:color w:val="000000"/>
                <w:sz w:val="22"/>
              </w:rPr>
              <w:t xml:space="preserve">. </w:t>
            </w:r>
            <w:r w:rsidR="00314FA5" w:rsidRPr="00260B74">
              <w:rPr>
                <w:rFonts w:eastAsia="Times New Roman" w:cstheme="minorHAnsi"/>
                <w:color w:val="000000"/>
                <w:sz w:val="22"/>
              </w:rPr>
              <w:t xml:space="preserve"> </w:t>
            </w:r>
            <w:r w:rsidRPr="00260B74">
              <w:rPr>
                <w:rFonts w:eastAsia="Times New Roman" w:cstheme="minorHAnsi"/>
                <w:color w:val="000000"/>
                <w:sz w:val="22"/>
              </w:rPr>
              <w:t xml:space="preserve">The engagement and involvement of F/M staff and students </w:t>
            </w:r>
            <w:r w:rsidR="00E57046" w:rsidRPr="00260B74">
              <w:rPr>
                <w:rFonts w:eastAsia="Times New Roman" w:cstheme="minorHAnsi"/>
                <w:color w:val="000000"/>
                <w:sz w:val="22"/>
              </w:rPr>
              <w:t>across the department is monitored.</w:t>
            </w:r>
          </w:p>
        </w:tc>
        <w:tc>
          <w:tcPr>
            <w:tcW w:w="1074" w:type="dxa"/>
            <w:shd w:val="clear" w:color="auto" w:fill="auto"/>
            <w:noWrap/>
            <w:vAlign w:val="center"/>
          </w:tcPr>
          <w:p w14:paraId="0800BCEE" w14:textId="3A79345B" w:rsidR="002119F5" w:rsidRPr="00260B74" w:rsidRDefault="005A264B" w:rsidP="002119F5">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(x)</w:t>
            </w:r>
          </w:p>
        </w:tc>
        <w:tc>
          <w:tcPr>
            <w:tcW w:w="6117" w:type="dxa"/>
            <w:shd w:val="clear" w:color="auto" w:fill="auto"/>
            <w:vAlign w:val="center"/>
          </w:tcPr>
          <w:p w14:paraId="1F5CA60B" w14:textId="77777777" w:rsidR="002119F5" w:rsidRPr="00260B74" w:rsidRDefault="002119F5" w:rsidP="001F1D4A">
            <w:pPr>
              <w:spacing w:after="0" w:line="240" w:lineRule="auto"/>
              <w:rPr>
                <w:rFonts w:eastAsia="Times New Roman" w:cstheme="minorHAnsi"/>
                <w:color w:val="000000"/>
                <w:sz w:val="22"/>
              </w:rPr>
            </w:pPr>
          </w:p>
        </w:tc>
        <w:tc>
          <w:tcPr>
            <w:tcW w:w="882" w:type="dxa"/>
            <w:shd w:val="clear" w:color="auto" w:fill="auto"/>
            <w:noWrap/>
            <w:vAlign w:val="center"/>
            <w:hideMark/>
          </w:tcPr>
          <w:p w14:paraId="405AB496" w14:textId="77777777" w:rsidR="002119F5" w:rsidRPr="00260B74" w:rsidRDefault="002119F5" w:rsidP="002119F5">
            <w:pPr>
              <w:spacing w:after="0" w:line="240" w:lineRule="auto"/>
              <w:jc w:val="center"/>
              <w:rPr>
                <w:rFonts w:eastAsia="Times New Roman" w:cstheme="minorHAnsi"/>
                <w:color w:val="000000"/>
                <w:sz w:val="22"/>
              </w:rPr>
            </w:pPr>
          </w:p>
        </w:tc>
      </w:tr>
      <w:tr w:rsidR="00C007B6" w:rsidRPr="00260B74" w14:paraId="0B91C715" w14:textId="77777777" w:rsidTr="000E10F9">
        <w:trPr>
          <w:trHeight w:val="315"/>
        </w:trPr>
        <w:tc>
          <w:tcPr>
            <w:tcW w:w="749" w:type="dxa"/>
            <w:shd w:val="clear" w:color="000000" w:fill="BFBFBF"/>
            <w:noWrap/>
            <w:vAlign w:val="center"/>
            <w:hideMark/>
          </w:tcPr>
          <w:p w14:paraId="7D0FC2BE" w14:textId="77777777" w:rsidR="00C007B6" w:rsidRPr="00260B74" w:rsidRDefault="00C007B6" w:rsidP="00C007B6">
            <w:pPr>
              <w:spacing w:after="0" w:line="240" w:lineRule="auto"/>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54" w:type="dxa"/>
            <w:shd w:val="clear" w:color="000000" w:fill="BFBFBF"/>
            <w:vAlign w:val="center"/>
            <w:hideMark/>
          </w:tcPr>
          <w:p w14:paraId="60AEDC72" w14:textId="3CD7F594"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Internal and external professional activities</w:t>
            </w:r>
          </w:p>
        </w:tc>
        <w:tc>
          <w:tcPr>
            <w:tcW w:w="1074" w:type="dxa"/>
            <w:shd w:val="clear" w:color="000000" w:fill="BFBFBF"/>
            <w:vAlign w:val="center"/>
          </w:tcPr>
          <w:p w14:paraId="2F4BF122" w14:textId="5B15C86E"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17" w:type="dxa"/>
            <w:shd w:val="clear" w:color="000000" w:fill="BFBFBF"/>
            <w:vAlign w:val="center"/>
          </w:tcPr>
          <w:p w14:paraId="0F6E7886" w14:textId="7FD97B8E"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82" w:type="dxa"/>
            <w:shd w:val="clear" w:color="000000" w:fill="BFBFBF"/>
            <w:vAlign w:val="center"/>
            <w:hideMark/>
          </w:tcPr>
          <w:p w14:paraId="1C1277FC"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2119F5" w:rsidRPr="00260B74" w14:paraId="3096704F" w14:textId="77777777" w:rsidTr="000E10F9">
        <w:trPr>
          <w:trHeight w:val="1474"/>
        </w:trPr>
        <w:tc>
          <w:tcPr>
            <w:tcW w:w="749" w:type="dxa"/>
            <w:shd w:val="clear" w:color="auto" w:fill="auto"/>
            <w:vAlign w:val="center"/>
            <w:hideMark/>
          </w:tcPr>
          <w:p w14:paraId="728F1D82" w14:textId="785730D5" w:rsidR="002119F5" w:rsidRPr="00260B74" w:rsidRDefault="00DF341A"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52</w:t>
            </w:r>
          </w:p>
        </w:tc>
        <w:tc>
          <w:tcPr>
            <w:tcW w:w="6754" w:type="dxa"/>
            <w:shd w:val="clear" w:color="auto" w:fill="auto"/>
            <w:vAlign w:val="center"/>
            <w:hideMark/>
          </w:tcPr>
          <w:p w14:paraId="776BFCDC" w14:textId="77777777" w:rsidR="002119F5" w:rsidRPr="00260B74" w:rsidRDefault="002119F5" w:rsidP="005C610B">
            <w:pPr>
              <w:spacing w:after="0" w:line="240" w:lineRule="auto"/>
              <w:rPr>
                <w:rFonts w:eastAsia="Times New Roman" w:cstheme="minorHAnsi"/>
                <w:b/>
                <w:bCs/>
                <w:color w:val="000000"/>
                <w:sz w:val="22"/>
              </w:rPr>
            </w:pPr>
            <w:r w:rsidRPr="00260B74">
              <w:rPr>
                <w:rFonts w:eastAsia="Times New Roman" w:cstheme="minorHAnsi"/>
                <w:b/>
                <w:bCs/>
                <w:color w:val="000000"/>
                <w:sz w:val="22"/>
              </w:rPr>
              <w:t>Internal activities</w:t>
            </w:r>
          </w:p>
          <w:p w14:paraId="04D06ED9" w14:textId="0ABB765E" w:rsidR="002119F5" w:rsidRPr="00260B74" w:rsidRDefault="002119F5" w:rsidP="00973F75">
            <w:pPr>
              <w:spacing w:after="0" w:line="240" w:lineRule="auto"/>
              <w:rPr>
                <w:rFonts w:eastAsia="Times New Roman" w:cstheme="minorHAnsi"/>
                <w:b/>
                <w:bCs/>
                <w:color w:val="000000"/>
                <w:sz w:val="22"/>
              </w:rPr>
            </w:pPr>
            <w:r w:rsidRPr="00260B74">
              <w:rPr>
                <w:rFonts w:eastAsia="Times New Roman" w:cstheme="minorHAnsi"/>
                <w:color w:val="000000"/>
                <w:sz w:val="22"/>
              </w:rPr>
              <w:t>The HOD</w:t>
            </w:r>
            <w:r w:rsidR="004D6847" w:rsidRPr="00260B74">
              <w:rPr>
                <w:rFonts w:eastAsia="Times New Roman" w:cstheme="minorHAnsi"/>
                <w:color w:val="000000"/>
                <w:sz w:val="22"/>
              </w:rPr>
              <w:t>,</w:t>
            </w:r>
            <w:r w:rsidR="003A3121" w:rsidRPr="00260B74">
              <w:rPr>
                <w:rFonts w:eastAsia="Times New Roman" w:cstheme="minorHAnsi"/>
                <w:color w:val="000000"/>
                <w:sz w:val="22"/>
              </w:rPr>
              <w:t xml:space="preserve"> </w:t>
            </w:r>
            <w:r w:rsidR="004D6847" w:rsidRPr="00260B74">
              <w:rPr>
                <w:rFonts w:eastAsia="Times New Roman" w:cstheme="minorHAnsi"/>
                <w:color w:val="000000"/>
                <w:sz w:val="22"/>
              </w:rPr>
              <w:t>H</w:t>
            </w:r>
            <w:r w:rsidRPr="00260B74">
              <w:rPr>
                <w:rFonts w:eastAsia="Times New Roman" w:cstheme="minorHAnsi"/>
                <w:color w:val="000000"/>
                <w:sz w:val="22"/>
              </w:rPr>
              <w:t xml:space="preserve">eads of </w:t>
            </w:r>
            <w:r w:rsidR="004D6847" w:rsidRPr="00260B74">
              <w:rPr>
                <w:rFonts w:eastAsia="Times New Roman" w:cstheme="minorHAnsi"/>
                <w:color w:val="000000"/>
                <w:sz w:val="22"/>
              </w:rPr>
              <w:t>Sections, R</w:t>
            </w:r>
            <w:r w:rsidR="003A3121" w:rsidRPr="00260B74">
              <w:rPr>
                <w:rFonts w:eastAsia="Times New Roman" w:cstheme="minorHAnsi"/>
                <w:color w:val="000000"/>
                <w:sz w:val="22"/>
              </w:rPr>
              <w:t xml:space="preserve">esearch </w:t>
            </w:r>
            <w:r w:rsidR="004D6847" w:rsidRPr="00260B74">
              <w:rPr>
                <w:rFonts w:eastAsia="Times New Roman" w:cstheme="minorHAnsi"/>
                <w:color w:val="000000"/>
                <w:sz w:val="22"/>
              </w:rPr>
              <w:t>G</w:t>
            </w:r>
            <w:r w:rsidR="003A3121" w:rsidRPr="00260B74">
              <w:rPr>
                <w:rFonts w:eastAsia="Times New Roman" w:cstheme="minorHAnsi"/>
                <w:color w:val="000000"/>
                <w:sz w:val="22"/>
              </w:rPr>
              <w:t xml:space="preserve">roups and </w:t>
            </w:r>
            <w:r w:rsidR="004D6847" w:rsidRPr="00260B74">
              <w:rPr>
                <w:rFonts w:eastAsia="Times New Roman" w:cstheme="minorHAnsi"/>
                <w:color w:val="000000"/>
                <w:sz w:val="22"/>
              </w:rPr>
              <w:t>S</w:t>
            </w:r>
            <w:r w:rsidR="003A3121" w:rsidRPr="00260B74">
              <w:rPr>
                <w:rFonts w:eastAsia="Times New Roman" w:cstheme="minorHAnsi"/>
                <w:color w:val="000000"/>
                <w:sz w:val="22"/>
              </w:rPr>
              <w:t xml:space="preserve">ervices </w:t>
            </w:r>
            <w:r w:rsidRPr="00260B74">
              <w:rPr>
                <w:rFonts w:eastAsia="Times New Roman" w:cstheme="minorHAnsi"/>
                <w:color w:val="000000"/>
                <w:sz w:val="22"/>
              </w:rPr>
              <w:t>encourage their staff to undertak</w:t>
            </w:r>
            <w:r w:rsidR="003A3121" w:rsidRPr="00260B74">
              <w:rPr>
                <w:rFonts w:eastAsia="Times New Roman" w:cstheme="minorHAnsi"/>
                <w:color w:val="000000"/>
                <w:sz w:val="22"/>
              </w:rPr>
              <w:t>e,</w:t>
            </w:r>
            <w:r w:rsidR="004D6847" w:rsidRPr="00260B74">
              <w:rPr>
                <w:rFonts w:eastAsia="Times New Roman" w:cstheme="minorHAnsi"/>
                <w:color w:val="000000"/>
                <w:sz w:val="22"/>
              </w:rPr>
              <w:t xml:space="preserve"> </w:t>
            </w:r>
            <w:r w:rsidRPr="00260B74">
              <w:rPr>
                <w:rFonts w:eastAsia="Times New Roman" w:cstheme="minorHAnsi"/>
                <w:color w:val="000000"/>
                <w:sz w:val="22"/>
              </w:rPr>
              <w:t xml:space="preserve">activities in the department, faculty and university, which raise their personal </w:t>
            </w:r>
            <w:proofErr w:type="gramStart"/>
            <w:r w:rsidRPr="00260B74">
              <w:rPr>
                <w:rFonts w:eastAsia="Times New Roman" w:cstheme="minorHAnsi"/>
                <w:color w:val="000000"/>
                <w:sz w:val="22"/>
              </w:rPr>
              <w:t>profile</w:t>
            </w:r>
            <w:proofErr w:type="gramEnd"/>
            <w:r w:rsidRPr="00260B74">
              <w:rPr>
                <w:rFonts w:eastAsia="Times New Roman" w:cstheme="minorHAnsi"/>
                <w:color w:val="000000"/>
                <w:sz w:val="22"/>
              </w:rPr>
              <w:t xml:space="preserve"> and which bring them, and their work, to the notice of senior staff.</w:t>
            </w:r>
          </w:p>
        </w:tc>
        <w:tc>
          <w:tcPr>
            <w:tcW w:w="1074" w:type="dxa"/>
            <w:shd w:val="clear" w:color="auto" w:fill="auto"/>
            <w:noWrap/>
            <w:vAlign w:val="center"/>
            <w:hideMark/>
          </w:tcPr>
          <w:p w14:paraId="4B39361A" w14:textId="65642CCF" w:rsidR="002119F5" w:rsidRPr="00260B74" w:rsidRDefault="00292649" w:rsidP="002119F5">
            <w:pPr>
              <w:spacing w:after="0" w:line="240" w:lineRule="auto"/>
              <w:jc w:val="center"/>
              <w:rPr>
                <w:rFonts w:eastAsia="Times New Roman" w:cstheme="minorHAnsi"/>
                <w:color w:val="000000"/>
                <w:sz w:val="22"/>
              </w:rPr>
            </w:pPr>
            <w:r>
              <w:rPr>
                <w:rFonts w:eastAsia="Times New Roman" w:cstheme="minorHAnsi"/>
                <w:color w:val="000000"/>
                <w:sz w:val="22"/>
              </w:rPr>
              <w:t>7</w:t>
            </w:r>
            <w:r w:rsidR="005A264B">
              <w:rPr>
                <w:rFonts w:eastAsia="Times New Roman" w:cstheme="minorHAnsi"/>
                <w:color w:val="000000"/>
                <w:sz w:val="22"/>
              </w:rPr>
              <w:t xml:space="preserve">(ii)/ </w:t>
            </w:r>
            <w:r>
              <w:rPr>
                <w:rFonts w:eastAsia="Times New Roman" w:cstheme="minorHAnsi"/>
                <w:color w:val="000000"/>
                <w:sz w:val="22"/>
                <w:u w:val="single"/>
              </w:rPr>
              <w:t>8</w:t>
            </w:r>
            <w:r w:rsidR="005A264B" w:rsidRPr="005A264B">
              <w:rPr>
                <w:rFonts w:eastAsia="Times New Roman" w:cstheme="minorHAnsi"/>
                <w:color w:val="000000"/>
                <w:sz w:val="22"/>
                <w:u w:val="single"/>
              </w:rPr>
              <w:t>(ii)</w:t>
            </w:r>
          </w:p>
        </w:tc>
        <w:tc>
          <w:tcPr>
            <w:tcW w:w="6117" w:type="dxa"/>
            <w:shd w:val="clear" w:color="auto" w:fill="auto"/>
            <w:vAlign w:val="center"/>
          </w:tcPr>
          <w:p w14:paraId="6CDD50EB"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01764089" w14:textId="77777777" w:rsidR="002119F5" w:rsidRPr="00260B74" w:rsidRDefault="002119F5" w:rsidP="002119F5">
            <w:pPr>
              <w:spacing w:after="0" w:line="240" w:lineRule="auto"/>
              <w:jc w:val="center"/>
              <w:rPr>
                <w:rFonts w:eastAsia="Times New Roman" w:cstheme="minorHAnsi"/>
                <w:color w:val="000000"/>
                <w:sz w:val="22"/>
              </w:rPr>
            </w:pPr>
          </w:p>
        </w:tc>
      </w:tr>
      <w:tr w:rsidR="002119F5" w:rsidRPr="00260B74" w14:paraId="58FD8A22" w14:textId="77777777" w:rsidTr="000E10F9">
        <w:trPr>
          <w:trHeight w:val="1474"/>
        </w:trPr>
        <w:tc>
          <w:tcPr>
            <w:tcW w:w="749" w:type="dxa"/>
            <w:shd w:val="clear" w:color="auto" w:fill="auto"/>
            <w:vAlign w:val="center"/>
            <w:hideMark/>
          </w:tcPr>
          <w:p w14:paraId="165F4472" w14:textId="308D8D0E" w:rsidR="002119F5" w:rsidRPr="00260B74" w:rsidRDefault="00DF341A"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53</w:t>
            </w:r>
          </w:p>
        </w:tc>
        <w:tc>
          <w:tcPr>
            <w:tcW w:w="6754" w:type="dxa"/>
            <w:shd w:val="clear" w:color="auto" w:fill="auto"/>
            <w:vAlign w:val="center"/>
            <w:hideMark/>
          </w:tcPr>
          <w:p w14:paraId="5FD17BCD" w14:textId="77777777" w:rsidR="002119F5" w:rsidRPr="00260B74" w:rsidRDefault="002119F5" w:rsidP="005C610B">
            <w:pPr>
              <w:spacing w:after="0" w:line="240" w:lineRule="auto"/>
              <w:rPr>
                <w:rFonts w:eastAsia="Times New Roman" w:cstheme="minorHAnsi"/>
                <w:b/>
                <w:bCs/>
                <w:color w:val="000000"/>
                <w:sz w:val="22"/>
              </w:rPr>
            </w:pPr>
            <w:r w:rsidRPr="00260B74">
              <w:rPr>
                <w:rFonts w:eastAsia="Times New Roman" w:cstheme="minorHAnsi"/>
                <w:b/>
                <w:bCs/>
                <w:color w:val="000000"/>
                <w:sz w:val="22"/>
              </w:rPr>
              <w:t>External activities</w:t>
            </w:r>
          </w:p>
          <w:p w14:paraId="02875A61" w14:textId="4A51C60F" w:rsidR="002119F5" w:rsidRPr="00260B74" w:rsidRDefault="002119F5">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Senior staff encourage </w:t>
            </w:r>
            <w:r w:rsidR="003A3121" w:rsidRPr="00260B74">
              <w:rPr>
                <w:rFonts w:eastAsia="Times New Roman" w:cstheme="minorHAnsi"/>
                <w:bCs/>
                <w:color w:val="000000"/>
                <w:sz w:val="22"/>
              </w:rPr>
              <w:t xml:space="preserve">junior </w:t>
            </w:r>
            <w:r w:rsidRPr="00260B74">
              <w:rPr>
                <w:rFonts w:eastAsia="Times New Roman" w:cstheme="minorHAnsi"/>
                <w:bCs/>
                <w:color w:val="000000"/>
                <w:sz w:val="22"/>
              </w:rPr>
              <w:t>staff</w:t>
            </w:r>
            <w:r w:rsidR="003A3121" w:rsidRPr="00260B74">
              <w:rPr>
                <w:rFonts w:eastAsia="Times New Roman" w:cstheme="minorHAnsi"/>
                <w:bCs/>
                <w:color w:val="000000"/>
                <w:sz w:val="22"/>
              </w:rPr>
              <w:t xml:space="preserve"> </w:t>
            </w:r>
            <w:r w:rsidRPr="00260B74">
              <w:rPr>
                <w:rFonts w:eastAsia="Times New Roman" w:cstheme="minorHAnsi"/>
                <w:bCs/>
                <w:color w:val="000000"/>
                <w:sz w:val="22"/>
              </w:rPr>
              <w:t>t</w:t>
            </w:r>
            <w:r w:rsidRPr="00260B74">
              <w:rPr>
                <w:rFonts w:eastAsia="Times New Roman" w:cstheme="minorHAnsi"/>
                <w:color w:val="000000"/>
                <w:sz w:val="22"/>
              </w:rPr>
              <w:t xml:space="preserve">o get involved in professional and learned societies. </w:t>
            </w:r>
            <w:r w:rsidR="00314FA5" w:rsidRPr="00260B74">
              <w:rPr>
                <w:rFonts w:eastAsia="Times New Roman" w:cstheme="minorHAnsi"/>
                <w:color w:val="000000"/>
                <w:sz w:val="22"/>
              </w:rPr>
              <w:t xml:space="preserve"> </w:t>
            </w:r>
            <w:r w:rsidRPr="00260B74">
              <w:rPr>
                <w:rFonts w:eastAsia="Times New Roman" w:cstheme="minorHAnsi"/>
                <w:color w:val="000000"/>
                <w:sz w:val="22"/>
              </w:rPr>
              <w:t>Where appropriate, they put them forward for positions.</w:t>
            </w:r>
          </w:p>
        </w:tc>
        <w:tc>
          <w:tcPr>
            <w:tcW w:w="1074" w:type="dxa"/>
            <w:shd w:val="clear" w:color="auto" w:fill="auto"/>
            <w:noWrap/>
            <w:vAlign w:val="center"/>
            <w:hideMark/>
          </w:tcPr>
          <w:p w14:paraId="1DA2F071" w14:textId="660928F4" w:rsidR="002119F5" w:rsidRPr="00260B74" w:rsidRDefault="005A264B" w:rsidP="002119F5">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(vii)</w:t>
            </w:r>
          </w:p>
        </w:tc>
        <w:tc>
          <w:tcPr>
            <w:tcW w:w="6117" w:type="dxa"/>
            <w:shd w:val="clear" w:color="auto" w:fill="auto"/>
            <w:vAlign w:val="center"/>
          </w:tcPr>
          <w:p w14:paraId="0EEED12F"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7ADBB00B" w14:textId="77777777" w:rsidR="002119F5" w:rsidRPr="00260B74" w:rsidRDefault="002119F5" w:rsidP="002119F5">
            <w:pPr>
              <w:spacing w:after="0" w:line="240" w:lineRule="auto"/>
              <w:jc w:val="center"/>
              <w:rPr>
                <w:rFonts w:eastAsia="Times New Roman" w:cstheme="minorHAnsi"/>
                <w:color w:val="000000"/>
                <w:sz w:val="22"/>
              </w:rPr>
            </w:pPr>
          </w:p>
        </w:tc>
      </w:tr>
      <w:tr w:rsidR="002119F5" w:rsidRPr="00260B74" w14:paraId="6DE4FC47" w14:textId="77777777" w:rsidTr="000E10F9">
        <w:trPr>
          <w:trHeight w:val="1474"/>
        </w:trPr>
        <w:tc>
          <w:tcPr>
            <w:tcW w:w="749" w:type="dxa"/>
            <w:shd w:val="clear" w:color="auto" w:fill="auto"/>
            <w:vAlign w:val="center"/>
            <w:hideMark/>
          </w:tcPr>
          <w:p w14:paraId="11A9292C" w14:textId="41691BAA" w:rsidR="002119F5" w:rsidRPr="00260B74" w:rsidRDefault="00DF341A" w:rsidP="005C610B">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54</w:t>
            </w:r>
          </w:p>
        </w:tc>
        <w:tc>
          <w:tcPr>
            <w:tcW w:w="6754" w:type="dxa"/>
            <w:shd w:val="clear" w:color="auto" w:fill="auto"/>
            <w:vAlign w:val="center"/>
            <w:hideMark/>
          </w:tcPr>
          <w:p w14:paraId="219D4943" w14:textId="77777777" w:rsidR="002119F5" w:rsidRPr="00260B74" w:rsidRDefault="002119F5" w:rsidP="003B33B2">
            <w:pPr>
              <w:spacing w:after="0" w:line="240" w:lineRule="auto"/>
              <w:rPr>
                <w:rFonts w:eastAsia="Times New Roman" w:cstheme="minorHAnsi"/>
                <w:b/>
                <w:bCs/>
                <w:color w:val="000000"/>
                <w:sz w:val="22"/>
              </w:rPr>
            </w:pPr>
            <w:r w:rsidRPr="00260B74">
              <w:rPr>
                <w:rFonts w:eastAsia="Times New Roman" w:cstheme="minorHAnsi"/>
                <w:b/>
                <w:bCs/>
                <w:color w:val="000000"/>
                <w:sz w:val="22"/>
              </w:rPr>
              <w:t>Department nominations and recommendations</w:t>
            </w:r>
          </w:p>
          <w:p w14:paraId="2A1065BC" w14:textId="08CAD98D" w:rsidR="002119F5" w:rsidRPr="00260B74" w:rsidRDefault="002119F5" w:rsidP="00973F75">
            <w:pPr>
              <w:spacing w:after="0" w:line="240" w:lineRule="auto"/>
              <w:rPr>
                <w:rFonts w:eastAsia="Times New Roman" w:cstheme="minorHAnsi"/>
                <w:b/>
                <w:bCs/>
                <w:color w:val="000000"/>
                <w:sz w:val="22"/>
              </w:rPr>
            </w:pPr>
            <w:r w:rsidRPr="00260B74">
              <w:rPr>
                <w:rFonts w:eastAsia="Times New Roman" w:cstheme="minorHAnsi"/>
                <w:color w:val="000000"/>
                <w:sz w:val="22"/>
              </w:rPr>
              <w:t>The HOD/</w:t>
            </w:r>
            <w:r w:rsidR="00740582" w:rsidRPr="00260B74">
              <w:rPr>
                <w:rFonts w:eastAsia="Times New Roman" w:cstheme="minorHAnsi"/>
                <w:color w:val="000000"/>
                <w:sz w:val="22"/>
              </w:rPr>
              <w:t>Management Team</w:t>
            </w:r>
            <w:r w:rsidRPr="00260B74">
              <w:rPr>
                <w:rFonts w:eastAsia="Times New Roman" w:cstheme="minorHAnsi"/>
                <w:color w:val="000000"/>
                <w:sz w:val="22"/>
              </w:rPr>
              <w:t xml:space="preserve"> monitor the</w:t>
            </w:r>
            <w:r w:rsidR="004D6847" w:rsidRPr="00260B74">
              <w:rPr>
                <w:rFonts w:eastAsia="Times New Roman" w:cstheme="minorHAnsi"/>
                <w:color w:val="000000"/>
                <w:sz w:val="22"/>
              </w:rPr>
              <w:t xml:space="preserve"> representativeness</w:t>
            </w:r>
            <w:r w:rsidR="00973F75" w:rsidRPr="00260B74">
              <w:rPr>
                <w:rFonts w:eastAsia="Times New Roman" w:cstheme="minorHAnsi"/>
                <w:color w:val="000000"/>
                <w:sz w:val="22"/>
              </w:rPr>
              <w:t xml:space="preserve"> of the </w:t>
            </w:r>
            <w:r w:rsidRPr="00260B74">
              <w:rPr>
                <w:rFonts w:eastAsia="Times New Roman" w:cstheme="minorHAnsi"/>
                <w:color w:val="000000"/>
                <w:sz w:val="22"/>
              </w:rPr>
              <w:t>nominations and recommendations made by the department</w:t>
            </w:r>
            <w:r w:rsidR="00207C56" w:rsidRPr="00260B74">
              <w:rPr>
                <w:rFonts w:eastAsia="Times New Roman" w:cstheme="minorHAnsi"/>
                <w:color w:val="000000"/>
                <w:sz w:val="22"/>
              </w:rPr>
              <w:t>/the university on their behalf</w:t>
            </w:r>
            <w:r w:rsidRPr="00260B74">
              <w:rPr>
                <w:rFonts w:eastAsia="Times New Roman" w:cstheme="minorHAnsi"/>
                <w:color w:val="000000"/>
                <w:sz w:val="22"/>
              </w:rPr>
              <w:t xml:space="preserve"> for professional roles, functions, prizes, awards, marks of esteem.</w:t>
            </w:r>
          </w:p>
        </w:tc>
        <w:tc>
          <w:tcPr>
            <w:tcW w:w="1074" w:type="dxa"/>
            <w:shd w:val="clear" w:color="auto" w:fill="auto"/>
            <w:noWrap/>
            <w:vAlign w:val="center"/>
            <w:hideMark/>
          </w:tcPr>
          <w:p w14:paraId="521BA155" w14:textId="09986995" w:rsidR="002119F5" w:rsidRPr="00260B74" w:rsidRDefault="005A264B" w:rsidP="002119F5">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(vii)</w:t>
            </w:r>
          </w:p>
        </w:tc>
        <w:tc>
          <w:tcPr>
            <w:tcW w:w="6117" w:type="dxa"/>
            <w:shd w:val="clear" w:color="auto" w:fill="auto"/>
            <w:vAlign w:val="center"/>
          </w:tcPr>
          <w:p w14:paraId="09091106"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3BDED02C" w14:textId="77777777" w:rsidR="002119F5" w:rsidRPr="00260B74" w:rsidRDefault="002119F5" w:rsidP="002119F5">
            <w:pPr>
              <w:spacing w:after="0" w:line="240" w:lineRule="auto"/>
              <w:jc w:val="center"/>
              <w:rPr>
                <w:rFonts w:eastAsia="Times New Roman" w:cstheme="minorHAnsi"/>
                <w:color w:val="000000"/>
                <w:sz w:val="22"/>
              </w:rPr>
            </w:pPr>
          </w:p>
        </w:tc>
      </w:tr>
    </w:tbl>
    <w:p w14:paraId="04AF16E6" w14:textId="77777777" w:rsidR="005C610B" w:rsidRPr="00260B74" w:rsidRDefault="005C610B">
      <w:pPr>
        <w:rPr>
          <w:rFonts w:cstheme="minorHAnsi"/>
          <w:sz w:val="22"/>
        </w:rPr>
      </w:pPr>
      <w:r w:rsidRPr="00260B74">
        <w:rPr>
          <w:rFonts w:cstheme="minorHAnsi"/>
          <w:sz w:val="22"/>
        </w:rPr>
        <w:br w:type="page"/>
      </w:r>
    </w:p>
    <w:tbl>
      <w:tblPr>
        <w:tblW w:w="1557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754"/>
        <w:gridCol w:w="1071"/>
        <w:gridCol w:w="6131"/>
        <w:gridCol w:w="882"/>
      </w:tblGrid>
      <w:tr w:rsidR="006B43F8" w:rsidRPr="00260B74" w14:paraId="55ECEDB7" w14:textId="77777777" w:rsidTr="000E10F9">
        <w:trPr>
          <w:trHeight w:val="450"/>
        </w:trPr>
        <w:tc>
          <w:tcPr>
            <w:tcW w:w="15576" w:type="dxa"/>
            <w:gridSpan w:val="5"/>
            <w:shd w:val="clear" w:color="auto" w:fill="C00000"/>
            <w:noWrap/>
            <w:vAlign w:val="center"/>
            <w:hideMark/>
          </w:tcPr>
          <w:p w14:paraId="4C0E26A2" w14:textId="77777777" w:rsidR="006B43F8" w:rsidRPr="00260B74" w:rsidRDefault="006B43F8" w:rsidP="003C7D1A">
            <w:pPr>
              <w:spacing w:after="0" w:line="240" w:lineRule="auto"/>
              <w:rPr>
                <w:rFonts w:eastAsia="Times New Roman" w:cstheme="minorHAnsi"/>
                <w:b/>
                <w:bCs/>
                <w:i/>
                <w:iCs/>
                <w:color w:val="FFFFFF" w:themeColor="background1"/>
                <w:sz w:val="22"/>
              </w:rPr>
            </w:pPr>
            <w:r w:rsidRPr="00260B74">
              <w:rPr>
                <w:rFonts w:eastAsia="Times New Roman" w:cstheme="minorHAnsi"/>
                <w:b/>
                <w:bCs/>
                <w:i/>
                <w:iCs/>
                <w:color w:val="FFFFFF" w:themeColor="background1"/>
                <w:sz w:val="22"/>
              </w:rPr>
              <w:lastRenderedPageBreak/>
              <w:t>Action Area 4: Department organisation and culture</w:t>
            </w:r>
          </w:p>
        </w:tc>
      </w:tr>
      <w:tr w:rsidR="006B43F8" w:rsidRPr="00260B74" w14:paraId="2A904245" w14:textId="77777777" w:rsidTr="000E10F9">
        <w:trPr>
          <w:trHeight w:val="330"/>
        </w:trPr>
        <w:tc>
          <w:tcPr>
            <w:tcW w:w="15576" w:type="dxa"/>
            <w:gridSpan w:val="5"/>
            <w:shd w:val="clear" w:color="auto" w:fill="C00000"/>
            <w:noWrap/>
            <w:vAlign w:val="center"/>
            <w:hideMark/>
          </w:tcPr>
          <w:p w14:paraId="7D686FA7" w14:textId="0FF2E9C8" w:rsidR="006B43F8" w:rsidRPr="00260B74" w:rsidRDefault="003571BE" w:rsidP="003C7D1A">
            <w:pPr>
              <w:spacing w:after="0" w:line="240" w:lineRule="auto"/>
              <w:rPr>
                <w:rFonts w:eastAsia="Times New Roman" w:cstheme="minorHAnsi"/>
                <w:b/>
                <w:bCs/>
                <w:i/>
                <w:iCs/>
                <w:color w:val="FFFFFF" w:themeColor="background1"/>
                <w:sz w:val="22"/>
              </w:rPr>
            </w:pPr>
            <w:r>
              <w:rPr>
                <w:rFonts w:eastAsia="Times New Roman" w:cstheme="minorHAnsi"/>
                <w:b/>
                <w:bCs/>
                <w:i/>
                <w:iCs/>
                <w:color w:val="FFFFFF" w:themeColor="background1"/>
                <w:sz w:val="22"/>
              </w:rPr>
              <w:t xml:space="preserve">4A: </w:t>
            </w:r>
            <w:r w:rsidR="006B43F8" w:rsidRPr="00260B74">
              <w:rPr>
                <w:rFonts w:eastAsia="Times New Roman" w:cstheme="minorHAnsi"/>
                <w:b/>
                <w:bCs/>
                <w:i/>
                <w:iCs/>
                <w:color w:val="FFFFFF" w:themeColor="background1"/>
                <w:sz w:val="22"/>
              </w:rPr>
              <w:t xml:space="preserve">Effective Management </w:t>
            </w:r>
          </w:p>
        </w:tc>
      </w:tr>
      <w:tr w:rsidR="006B43F8" w:rsidRPr="00260B74" w14:paraId="0B417469" w14:textId="77777777" w:rsidTr="000E10F9">
        <w:trPr>
          <w:trHeight w:val="315"/>
        </w:trPr>
        <w:tc>
          <w:tcPr>
            <w:tcW w:w="15576" w:type="dxa"/>
            <w:gridSpan w:val="5"/>
            <w:shd w:val="clear" w:color="000000" w:fill="BFBFBF"/>
            <w:noWrap/>
            <w:vAlign w:val="center"/>
          </w:tcPr>
          <w:p w14:paraId="7B4B1A6B" w14:textId="60B59D57" w:rsidR="006B43F8" w:rsidRPr="00260B74" w:rsidRDefault="006B43F8" w:rsidP="006B43F8">
            <w:pPr>
              <w:spacing w:after="0" w:line="240" w:lineRule="auto"/>
              <w:rPr>
                <w:rFonts w:eastAsia="Times New Roman" w:cstheme="minorHAnsi"/>
                <w:b/>
                <w:bCs/>
                <w:i/>
                <w:iCs/>
                <w:color w:val="0D0D0D" w:themeColor="text1" w:themeTint="F2"/>
                <w:sz w:val="22"/>
              </w:rPr>
            </w:pPr>
            <w:r w:rsidRPr="00260B74">
              <w:rPr>
                <w:rFonts w:eastAsia="Times New Roman" w:cstheme="minorHAnsi"/>
                <w:bCs/>
                <w:i/>
                <w:iCs/>
                <w:color w:val="0D0D0D" w:themeColor="text1" w:themeTint="F2"/>
                <w:sz w:val="22"/>
              </w:rPr>
              <w:t xml:space="preserve">The organisational systems/structures that ensure the fairness, openness, and clearness of </w:t>
            </w:r>
            <w:r w:rsidR="00973F75" w:rsidRPr="00260B74">
              <w:rPr>
                <w:rFonts w:eastAsia="Times New Roman" w:cstheme="minorHAnsi"/>
                <w:bCs/>
                <w:i/>
                <w:iCs/>
                <w:color w:val="0D0D0D" w:themeColor="text1" w:themeTint="F2"/>
                <w:sz w:val="22"/>
              </w:rPr>
              <w:t xml:space="preserve">the </w:t>
            </w:r>
            <w:r w:rsidRPr="00260B74">
              <w:rPr>
                <w:rFonts w:eastAsia="Times New Roman" w:cstheme="minorHAnsi"/>
                <w:bCs/>
                <w:i/>
                <w:iCs/>
                <w:color w:val="0D0D0D" w:themeColor="text1" w:themeTint="F2"/>
                <w:sz w:val="22"/>
              </w:rPr>
              <w:t>department</w:t>
            </w:r>
            <w:r w:rsidR="00973F75" w:rsidRPr="00260B74">
              <w:rPr>
                <w:rFonts w:eastAsia="Times New Roman" w:cstheme="minorHAnsi"/>
                <w:bCs/>
                <w:i/>
                <w:iCs/>
                <w:color w:val="0D0D0D" w:themeColor="text1" w:themeTint="F2"/>
                <w:sz w:val="22"/>
              </w:rPr>
              <w:t>’s</w:t>
            </w:r>
            <w:r w:rsidRPr="00260B74">
              <w:rPr>
                <w:rFonts w:eastAsia="Times New Roman" w:cstheme="minorHAnsi"/>
                <w:bCs/>
                <w:i/>
                <w:iCs/>
                <w:color w:val="0D0D0D" w:themeColor="text1" w:themeTint="F2"/>
                <w:sz w:val="22"/>
              </w:rPr>
              <w:t xml:space="preserve"> management arrangements (accountability, reporting, communications, resource allocation - office and laboratory space, research technical support and access to equipment funding and studentships), including the systems to identify/nominate/select/elect</w:t>
            </w:r>
            <w:r w:rsidR="00973F75" w:rsidRPr="00260B74">
              <w:rPr>
                <w:rFonts w:eastAsia="Times New Roman" w:cstheme="minorHAnsi"/>
                <w:bCs/>
                <w:i/>
                <w:iCs/>
                <w:color w:val="0D0D0D" w:themeColor="text1" w:themeTint="F2"/>
                <w:sz w:val="22"/>
              </w:rPr>
              <w:t xml:space="preserve"> individuals as </w:t>
            </w:r>
            <w:r w:rsidRPr="00260B74">
              <w:rPr>
                <w:rFonts w:eastAsia="Times New Roman" w:cstheme="minorHAnsi"/>
                <w:bCs/>
                <w:i/>
                <w:iCs/>
                <w:color w:val="0D0D0D" w:themeColor="text1" w:themeTint="F2"/>
                <w:sz w:val="22"/>
              </w:rPr>
              <w:t>members/chairs and into management roles.</w:t>
            </w:r>
          </w:p>
        </w:tc>
      </w:tr>
      <w:tr w:rsidR="00C007B6" w:rsidRPr="00260B74" w14:paraId="54AC352B" w14:textId="77777777" w:rsidTr="000E10F9">
        <w:trPr>
          <w:trHeight w:val="315"/>
        </w:trPr>
        <w:tc>
          <w:tcPr>
            <w:tcW w:w="738" w:type="dxa"/>
            <w:shd w:val="clear" w:color="000000" w:fill="BFBFBF"/>
            <w:noWrap/>
            <w:vAlign w:val="center"/>
            <w:hideMark/>
          </w:tcPr>
          <w:p w14:paraId="691B853B" w14:textId="77777777" w:rsidR="00C007B6" w:rsidRPr="00260B74" w:rsidRDefault="00C007B6" w:rsidP="00C007B6">
            <w:pPr>
              <w:spacing w:after="0" w:line="240" w:lineRule="auto"/>
              <w:rPr>
                <w:rFonts w:eastAsia="Times New Roman" w:cstheme="minorHAnsi"/>
                <w:b/>
                <w:bCs/>
                <w:color w:val="0D0D0D" w:themeColor="text1" w:themeTint="F2"/>
                <w:sz w:val="22"/>
              </w:rPr>
            </w:pPr>
          </w:p>
        </w:tc>
        <w:tc>
          <w:tcPr>
            <w:tcW w:w="6754" w:type="dxa"/>
            <w:shd w:val="clear" w:color="000000" w:fill="BFBFBF"/>
            <w:vAlign w:val="center"/>
            <w:hideMark/>
          </w:tcPr>
          <w:p w14:paraId="5FD32543" w14:textId="55F13AAE"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Management systems</w:t>
            </w:r>
          </w:p>
        </w:tc>
        <w:tc>
          <w:tcPr>
            <w:tcW w:w="1071" w:type="dxa"/>
            <w:shd w:val="clear" w:color="000000" w:fill="BFBFBF"/>
            <w:vAlign w:val="center"/>
          </w:tcPr>
          <w:p w14:paraId="42496CB5" w14:textId="1E7F6D5F"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31" w:type="dxa"/>
            <w:shd w:val="clear" w:color="000000" w:fill="BFBFBF"/>
            <w:vAlign w:val="center"/>
          </w:tcPr>
          <w:p w14:paraId="15DC2EC7" w14:textId="3674A350" w:rsidR="00C007B6" w:rsidRPr="00260B74" w:rsidRDefault="00C007B6" w:rsidP="00C007B6">
            <w:pPr>
              <w:spacing w:after="0" w:line="240" w:lineRule="auto"/>
              <w:rPr>
                <w:rFonts w:eastAsia="Times New Roman" w:cstheme="minorHAnsi"/>
                <w:b/>
                <w:bCs/>
                <w:i/>
                <w:iCs/>
                <w:color w:val="0D0D0D" w:themeColor="text1" w:themeTint="F2"/>
                <w:sz w:val="22"/>
              </w:rPr>
            </w:pPr>
            <w:r w:rsidRPr="00AF0F67">
              <w:rPr>
                <w:rFonts w:ascii="Calibri" w:hAnsi="Calibri" w:cs="Calibri"/>
                <w:b/>
                <w:i/>
                <w:sz w:val="22"/>
              </w:rPr>
              <w:t>Describe, illustrate,</w:t>
            </w:r>
            <w:r>
              <w:rPr>
                <w:rFonts w:ascii="Calibri" w:hAnsi="Calibri" w:cs="Calibri"/>
                <w:b/>
                <w:i/>
                <w:sz w:val="22"/>
              </w:rPr>
              <w:t xml:space="preserve"> </w:t>
            </w:r>
            <w:r w:rsidRPr="00AF0F67">
              <w:rPr>
                <w:rFonts w:ascii="Calibri" w:hAnsi="Calibri" w:cs="Calibri"/>
                <w:b/>
                <w:i/>
                <w:sz w:val="22"/>
              </w:rPr>
              <w:t xml:space="preserve">comment </w:t>
            </w:r>
            <w:proofErr w:type="gramStart"/>
            <w:r w:rsidRPr="00AF0F67">
              <w:rPr>
                <w:rFonts w:ascii="Calibri" w:hAnsi="Calibri" w:cs="Calibri"/>
                <w:b/>
                <w:i/>
                <w:sz w:val="22"/>
              </w:rPr>
              <w:t>on</w:t>
            </w:r>
            <w:proofErr w:type="gramEnd"/>
            <w:r w:rsidRPr="00AF0F67">
              <w:rPr>
                <w:rFonts w:ascii="Calibri" w:hAnsi="Calibri" w:cs="Calibri"/>
                <w:b/>
                <w:i/>
                <w:sz w:val="22"/>
              </w:rPr>
              <w:t xml:space="preserve"> and summarise structures arrangements, programmes, Initiatives, processes &amp;</w:t>
            </w:r>
            <w:r>
              <w:rPr>
                <w:rFonts w:ascii="Calibri" w:hAnsi="Calibri" w:cs="Calibri"/>
                <w:b/>
                <w:i/>
                <w:sz w:val="22"/>
              </w:rPr>
              <w:t xml:space="preserve"> </w:t>
            </w:r>
            <w:r w:rsidRPr="00AF0F67">
              <w:rPr>
                <w:rFonts w:ascii="Calibri" w:hAnsi="Calibri" w:cs="Calibri"/>
                <w:b/>
                <w:i/>
                <w:sz w:val="22"/>
              </w:rPr>
              <w:t>how their impact</w:t>
            </w:r>
            <w:r>
              <w:rPr>
                <w:rFonts w:ascii="Calibri" w:hAnsi="Calibri" w:cs="Calibri"/>
                <w:b/>
                <w:i/>
                <w:sz w:val="22"/>
              </w:rPr>
              <w:t xml:space="preserve"> </w:t>
            </w:r>
            <w:r w:rsidRPr="00AF0F67">
              <w:rPr>
                <w:rFonts w:ascii="Calibri" w:hAnsi="Calibri" w:cs="Calibri"/>
                <w:b/>
                <w:i/>
                <w:sz w:val="22"/>
              </w:rPr>
              <w:t>/ effectiveness is monitored</w:t>
            </w:r>
            <w:r>
              <w:rPr>
                <w:rFonts w:ascii="Calibri" w:hAnsi="Calibri" w:cs="Calibri"/>
                <w:b/>
                <w:i/>
                <w:sz w:val="22"/>
              </w:rPr>
              <w:t xml:space="preserve"> </w:t>
            </w:r>
            <w:r w:rsidRPr="00AF0F67">
              <w:rPr>
                <w:rFonts w:ascii="Calibri" w:hAnsi="Calibri" w:cs="Calibri"/>
                <w:b/>
                <w:i/>
                <w:sz w:val="22"/>
              </w:rPr>
              <w:t>/</w:t>
            </w:r>
            <w:r>
              <w:rPr>
                <w:rFonts w:ascii="Calibri" w:hAnsi="Calibri" w:cs="Calibri"/>
                <w:b/>
                <w:i/>
                <w:sz w:val="22"/>
              </w:rPr>
              <w:t xml:space="preserve"> </w:t>
            </w:r>
            <w:r w:rsidRPr="00AF0F67">
              <w:rPr>
                <w:rFonts w:ascii="Calibri" w:hAnsi="Calibri" w:cs="Calibri"/>
                <w:b/>
                <w:i/>
                <w:sz w:val="22"/>
              </w:rPr>
              <w:t>measured</w:t>
            </w:r>
          </w:p>
        </w:tc>
        <w:tc>
          <w:tcPr>
            <w:tcW w:w="882" w:type="dxa"/>
            <w:shd w:val="clear" w:color="000000" w:fill="BFBFBF"/>
            <w:vAlign w:val="center"/>
            <w:hideMark/>
          </w:tcPr>
          <w:p w14:paraId="3AFB45A9"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2119F5" w:rsidRPr="00260B74" w14:paraId="362F2094" w14:textId="77777777" w:rsidTr="000E10F9">
        <w:trPr>
          <w:trHeight w:val="1207"/>
        </w:trPr>
        <w:tc>
          <w:tcPr>
            <w:tcW w:w="738" w:type="dxa"/>
            <w:shd w:val="clear" w:color="auto" w:fill="auto"/>
            <w:vAlign w:val="center"/>
            <w:hideMark/>
          </w:tcPr>
          <w:p w14:paraId="6D80851D" w14:textId="1C224349" w:rsidR="002119F5" w:rsidRPr="00260B74" w:rsidRDefault="00DF341A"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55</w:t>
            </w:r>
          </w:p>
        </w:tc>
        <w:tc>
          <w:tcPr>
            <w:tcW w:w="6754" w:type="dxa"/>
            <w:shd w:val="clear" w:color="auto" w:fill="auto"/>
            <w:vAlign w:val="center"/>
            <w:hideMark/>
          </w:tcPr>
          <w:p w14:paraId="767FA936" w14:textId="75D1D3E1" w:rsidR="002119F5" w:rsidRPr="00260B74" w:rsidRDefault="002119F5" w:rsidP="006B4F7F">
            <w:pPr>
              <w:spacing w:after="0" w:line="240" w:lineRule="auto"/>
              <w:rPr>
                <w:rFonts w:eastAsia="Times New Roman" w:cstheme="minorHAnsi"/>
                <w:b/>
                <w:bCs/>
                <w:color w:val="000000"/>
                <w:sz w:val="22"/>
              </w:rPr>
            </w:pPr>
            <w:r w:rsidRPr="00260B74">
              <w:rPr>
                <w:rFonts w:eastAsia="Times New Roman" w:cstheme="minorHAnsi"/>
                <w:b/>
                <w:bCs/>
                <w:color w:val="000000"/>
                <w:sz w:val="22"/>
              </w:rPr>
              <w:t xml:space="preserve">Accountability and </w:t>
            </w:r>
            <w:r w:rsidR="00973F75" w:rsidRPr="00260B74">
              <w:rPr>
                <w:rFonts w:eastAsia="Times New Roman" w:cstheme="minorHAnsi"/>
                <w:b/>
                <w:bCs/>
                <w:color w:val="000000"/>
                <w:sz w:val="22"/>
              </w:rPr>
              <w:t>reporting and</w:t>
            </w:r>
            <w:r w:rsidR="004D6847" w:rsidRPr="00260B74">
              <w:rPr>
                <w:rFonts w:eastAsia="Times New Roman" w:cstheme="minorHAnsi"/>
                <w:b/>
                <w:bCs/>
                <w:color w:val="000000"/>
                <w:sz w:val="22"/>
              </w:rPr>
              <w:t xml:space="preserve"> </w:t>
            </w:r>
            <w:r w:rsidR="00973F75" w:rsidRPr="00260B74">
              <w:rPr>
                <w:rFonts w:eastAsia="Times New Roman" w:cstheme="minorHAnsi"/>
                <w:b/>
                <w:bCs/>
                <w:color w:val="000000"/>
                <w:sz w:val="22"/>
              </w:rPr>
              <w:t xml:space="preserve">communication </w:t>
            </w:r>
            <w:r w:rsidRPr="00260B74">
              <w:rPr>
                <w:rFonts w:eastAsia="Times New Roman" w:cstheme="minorHAnsi"/>
                <w:b/>
                <w:bCs/>
                <w:color w:val="000000"/>
                <w:sz w:val="22"/>
              </w:rPr>
              <w:t>arrangements</w:t>
            </w:r>
          </w:p>
          <w:p w14:paraId="1A8B6A3D" w14:textId="14EBE4E0" w:rsidR="002119F5" w:rsidRPr="00260B74" w:rsidRDefault="002119F5" w:rsidP="00973F75">
            <w:pPr>
              <w:spacing w:after="0" w:line="240" w:lineRule="auto"/>
              <w:rPr>
                <w:rFonts w:eastAsia="Times New Roman" w:cstheme="minorHAnsi"/>
                <w:b/>
                <w:bCs/>
                <w:color w:val="000000"/>
                <w:sz w:val="22"/>
              </w:rPr>
            </w:pPr>
            <w:r w:rsidRPr="00260B74">
              <w:rPr>
                <w:rFonts w:eastAsia="Times New Roman" w:cstheme="minorHAnsi"/>
                <w:color w:val="000000"/>
                <w:sz w:val="22"/>
              </w:rPr>
              <w:t>The accountabilities</w:t>
            </w:r>
            <w:r w:rsidR="000C47A8" w:rsidRPr="00260B74">
              <w:rPr>
                <w:rFonts w:eastAsia="Times New Roman" w:cstheme="minorHAnsi"/>
                <w:color w:val="000000"/>
                <w:sz w:val="22"/>
              </w:rPr>
              <w:t xml:space="preserve">, </w:t>
            </w:r>
            <w:r w:rsidRPr="00260B74">
              <w:rPr>
                <w:rFonts w:eastAsia="Times New Roman" w:cstheme="minorHAnsi"/>
                <w:color w:val="000000"/>
                <w:sz w:val="22"/>
              </w:rPr>
              <w:t>reporting lines</w:t>
            </w:r>
            <w:r w:rsidR="00791E89" w:rsidRPr="00260B74">
              <w:rPr>
                <w:rFonts w:eastAsia="Times New Roman" w:cstheme="minorHAnsi"/>
                <w:color w:val="000000"/>
                <w:sz w:val="22"/>
              </w:rPr>
              <w:t xml:space="preserve"> and </w:t>
            </w:r>
            <w:r w:rsidR="004D6847" w:rsidRPr="00260B74">
              <w:rPr>
                <w:rFonts w:eastAsia="Times New Roman" w:cstheme="minorHAnsi"/>
                <w:color w:val="000000"/>
                <w:sz w:val="22"/>
              </w:rPr>
              <w:t>communications</w:t>
            </w:r>
            <w:r w:rsidR="00791E89" w:rsidRPr="00260B74">
              <w:rPr>
                <w:rFonts w:eastAsia="Times New Roman" w:cstheme="minorHAnsi"/>
                <w:color w:val="000000"/>
                <w:sz w:val="22"/>
              </w:rPr>
              <w:t xml:space="preserve"> ‘structure’</w:t>
            </w:r>
            <w:r w:rsidRPr="00260B74">
              <w:rPr>
                <w:rFonts w:eastAsia="Times New Roman" w:cstheme="minorHAnsi"/>
                <w:color w:val="000000"/>
                <w:sz w:val="22"/>
              </w:rPr>
              <w:t xml:space="preserve"> of the HOD, the </w:t>
            </w:r>
            <w:r w:rsidR="000C47A8" w:rsidRPr="00260B74">
              <w:rPr>
                <w:rFonts w:eastAsia="Times New Roman" w:cstheme="minorHAnsi"/>
                <w:color w:val="000000"/>
                <w:sz w:val="22"/>
              </w:rPr>
              <w:t>M</w:t>
            </w:r>
            <w:r w:rsidRPr="00260B74">
              <w:rPr>
                <w:rFonts w:eastAsia="Times New Roman" w:cstheme="minorHAnsi"/>
                <w:color w:val="000000"/>
                <w:sz w:val="22"/>
              </w:rPr>
              <w:t xml:space="preserve">anagement </w:t>
            </w:r>
            <w:r w:rsidR="000C47A8" w:rsidRPr="00260B74">
              <w:rPr>
                <w:rFonts w:eastAsia="Times New Roman" w:cstheme="minorHAnsi"/>
                <w:color w:val="000000"/>
                <w:sz w:val="22"/>
              </w:rPr>
              <w:t>T</w:t>
            </w:r>
            <w:r w:rsidRPr="00260B74">
              <w:rPr>
                <w:rFonts w:eastAsia="Times New Roman" w:cstheme="minorHAnsi"/>
                <w:color w:val="000000"/>
                <w:sz w:val="22"/>
              </w:rPr>
              <w:t xml:space="preserve">eam, and </w:t>
            </w:r>
            <w:r w:rsidR="000C47A8" w:rsidRPr="00260B74">
              <w:rPr>
                <w:rFonts w:eastAsia="Times New Roman" w:cstheme="minorHAnsi"/>
                <w:color w:val="000000"/>
                <w:sz w:val="22"/>
              </w:rPr>
              <w:t>H</w:t>
            </w:r>
            <w:r w:rsidRPr="00260B74">
              <w:rPr>
                <w:rFonts w:eastAsia="Times New Roman" w:cstheme="minorHAnsi"/>
                <w:color w:val="000000"/>
                <w:sz w:val="22"/>
              </w:rPr>
              <w:t xml:space="preserve">eads of </w:t>
            </w:r>
            <w:r w:rsidR="000C47A8" w:rsidRPr="00260B74">
              <w:rPr>
                <w:rFonts w:eastAsia="Times New Roman" w:cstheme="minorHAnsi"/>
                <w:color w:val="000000"/>
                <w:sz w:val="22"/>
              </w:rPr>
              <w:t>Sections, Research Gr</w:t>
            </w:r>
            <w:r w:rsidR="00973F75" w:rsidRPr="00260B74">
              <w:rPr>
                <w:rFonts w:eastAsia="Times New Roman" w:cstheme="minorHAnsi"/>
                <w:color w:val="000000"/>
                <w:sz w:val="22"/>
              </w:rPr>
              <w:t xml:space="preserve">oups and </w:t>
            </w:r>
            <w:r w:rsidR="000C47A8" w:rsidRPr="00260B74">
              <w:rPr>
                <w:rFonts w:eastAsia="Times New Roman" w:cstheme="minorHAnsi"/>
                <w:color w:val="000000"/>
                <w:sz w:val="22"/>
              </w:rPr>
              <w:t>S</w:t>
            </w:r>
            <w:r w:rsidR="00973F75" w:rsidRPr="00260B74">
              <w:rPr>
                <w:rFonts w:eastAsia="Times New Roman" w:cstheme="minorHAnsi"/>
                <w:color w:val="000000"/>
                <w:sz w:val="22"/>
              </w:rPr>
              <w:t>ervices</w:t>
            </w:r>
            <w:r w:rsidRPr="00260B74">
              <w:rPr>
                <w:rFonts w:eastAsia="Times New Roman" w:cstheme="minorHAnsi"/>
                <w:color w:val="000000"/>
                <w:sz w:val="22"/>
              </w:rPr>
              <w:t xml:space="preserve">, are clear, effective, and are well regarded </w:t>
            </w:r>
            <w:r w:rsidR="00973F75" w:rsidRPr="00260B74">
              <w:rPr>
                <w:rFonts w:eastAsia="Times New Roman" w:cstheme="minorHAnsi"/>
                <w:color w:val="000000"/>
                <w:sz w:val="22"/>
              </w:rPr>
              <w:t>generally by staff across all groups and grades</w:t>
            </w:r>
            <w:r w:rsidR="000C47A8" w:rsidRPr="00260B74">
              <w:rPr>
                <w:rFonts w:eastAsia="Times New Roman" w:cstheme="minorHAnsi"/>
                <w:color w:val="000000"/>
                <w:sz w:val="22"/>
              </w:rPr>
              <w:t>.</w:t>
            </w:r>
          </w:p>
        </w:tc>
        <w:tc>
          <w:tcPr>
            <w:tcW w:w="1071" w:type="dxa"/>
            <w:shd w:val="clear" w:color="auto" w:fill="auto"/>
            <w:noWrap/>
            <w:vAlign w:val="center"/>
          </w:tcPr>
          <w:p w14:paraId="7177761B" w14:textId="1110F139"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2/ 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w:t>
            </w:r>
          </w:p>
        </w:tc>
        <w:tc>
          <w:tcPr>
            <w:tcW w:w="6131" w:type="dxa"/>
            <w:shd w:val="clear" w:color="auto" w:fill="auto"/>
            <w:vAlign w:val="center"/>
          </w:tcPr>
          <w:p w14:paraId="0EFAE2BF" w14:textId="53B93D34"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49D97375" w14:textId="77777777" w:rsidR="002119F5" w:rsidRPr="00260B74" w:rsidRDefault="002119F5" w:rsidP="00D53AB0">
            <w:pPr>
              <w:spacing w:after="0" w:line="240" w:lineRule="auto"/>
              <w:jc w:val="center"/>
              <w:rPr>
                <w:rFonts w:eastAsia="Times New Roman" w:cstheme="minorHAnsi"/>
                <w:color w:val="000000"/>
                <w:sz w:val="22"/>
              </w:rPr>
            </w:pPr>
          </w:p>
        </w:tc>
      </w:tr>
      <w:tr w:rsidR="002119F5" w:rsidRPr="00260B74" w14:paraId="2BF38568" w14:textId="77777777" w:rsidTr="000E10F9">
        <w:trPr>
          <w:trHeight w:val="1207"/>
        </w:trPr>
        <w:tc>
          <w:tcPr>
            <w:tcW w:w="738" w:type="dxa"/>
            <w:shd w:val="clear" w:color="auto" w:fill="auto"/>
            <w:vAlign w:val="center"/>
            <w:hideMark/>
          </w:tcPr>
          <w:p w14:paraId="490195C6" w14:textId="47B331A4" w:rsidR="002119F5" w:rsidRPr="00260B74" w:rsidRDefault="00DF341A"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GP56</w:t>
            </w:r>
          </w:p>
        </w:tc>
        <w:tc>
          <w:tcPr>
            <w:tcW w:w="6754" w:type="dxa"/>
            <w:shd w:val="clear" w:color="auto" w:fill="auto"/>
            <w:vAlign w:val="center"/>
            <w:hideMark/>
          </w:tcPr>
          <w:p w14:paraId="5CDB95C2" w14:textId="77777777" w:rsidR="002119F5" w:rsidRPr="00260B74" w:rsidRDefault="002119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Representative management</w:t>
            </w:r>
          </w:p>
          <w:p w14:paraId="6F0D2298" w14:textId="666D8E50" w:rsidR="002119F5" w:rsidRPr="00260B74" w:rsidRDefault="002119F5" w:rsidP="00DF341A">
            <w:pPr>
              <w:spacing w:after="0" w:line="240" w:lineRule="auto"/>
              <w:rPr>
                <w:rFonts w:eastAsia="Times New Roman" w:cstheme="minorHAnsi"/>
                <w:b/>
                <w:bCs/>
                <w:color w:val="000000"/>
                <w:sz w:val="22"/>
              </w:rPr>
            </w:pPr>
            <w:r w:rsidRPr="00260B74">
              <w:rPr>
                <w:rFonts w:eastAsia="Times New Roman" w:cstheme="minorHAnsi"/>
                <w:bCs/>
                <w:color w:val="000000"/>
                <w:sz w:val="22"/>
              </w:rPr>
              <w:t>The</w:t>
            </w:r>
            <w:r w:rsidRPr="00260B74">
              <w:rPr>
                <w:rFonts w:eastAsia="Times New Roman" w:cstheme="minorHAnsi"/>
                <w:b/>
                <w:bCs/>
                <w:color w:val="000000"/>
                <w:sz w:val="22"/>
              </w:rPr>
              <w:t xml:space="preserve"> </w:t>
            </w:r>
            <w:r w:rsidRPr="00260B74">
              <w:rPr>
                <w:rFonts w:eastAsia="Times New Roman" w:cstheme="minorHAnsi"/>
                <w:color w:val="000000"/>
                <w:sz w:val="22"/>
              </w:rPr>
              <w:t>HOD/</w:t>
            </w:r>
            <w:r w:rsidR="000C47A8" w:rsidRPr="00260B74">
              <w:rPr>
                <w:rFonts w:eastAsia="Times New Roman" w:cstheme="minorHAnsi"/>
                <w:color w:val="000000"/>
                <w:sz w:val="22"/>
              </w:rPr>
              <w:t>M</w:t>
            </w:r>
            <w:r w:rsidRPr="00260B74">
              <w:rPr>
                <w:rFonts w:eastAsia="Times New Roman" w:cstheme="minorHAnsi"/>
                <w:color w:val="000000"/>
                <w:sz w:val="22"/>
              </w:rPr>
              <w:t xml:space="preserve">anagement </w:t>
            </w:r>
            <w:r w:rsidR="000C47A8" w:rsidRPr="00260B74">
              <w:rPr>
                <w:rFonts w:eastAsia="Times New Roman" w:cstheme="minorHAnsi"/>
                <w:color w:val="000000"/>
                <w:sz w:val="22"/>
              </w:rPr>
              <w:t>T</w:t>
            </w:r>
            <w:r w:rsidRPr="00260B74">
              <w:rPr>
                <w:rFonts w:eastAsia="Times New Roman" w:cstheme="minorHAnsi"/>
                <w:color w:val="000000"/>
                <w:sz w:val="22"/>
              </w:rPr>
              <w:t xml:space="preserve">eam ensures that the membership and chairs of committees and </w:t>
            </w:r>
            <w:r w:rsidR="000C47A8" w:rsidRPr="00260B74">
              <w:rPr>
                <w:rFonts w:eastAsia="Times New Roman" w:cstheme="minorHAnsi"/>
                <w:color w:val="000000"/>
                <w:sz w:val="22"/>
              </w:rPr>
              <w:t>H</w:t>
            </w:r>
            <w:r w:rsidRPr="00260B74">
              <w:rPr>
                <w:rFonts w:eastAsia="Times New Roman" w:cstheme="minorHAnsi"/>
                <w:color w:val="000000"/>
                <w:sz w:val="22"/>
              </w:rPr>
              <w:t xml:space="preserve">eads of </w:t>
            </w:r>
            <w:r w:rsidR="000C47A8" w:rsidRPr="00260B74">
              <w:rPr>
                <w:rFonts w:eastAsia="Times New Roman" w:cstheme="minorHAnsi"/>
                <w:color w:val="000000"/>
                <w:sz w:val="22"/>
              </w:rPr>
              <w:t>Sections, Research Groups and</w:t>
            </w:r>
            <w:r w:rsidR="00DF341A" w:rsidRPr="00260B74">
              <w:rPr>
                <w:rFonts w:eastAsia="Times New Roman" w:cstheme="minorHAnsi"/>
                <w:color w:val="000000"/>
                <w:sz w:val="22"/>
              </w:rPr>
              <w:t xml:space="preserve"> PTO s</w:t>
            </w:r>
            <w:r w:rsidR="00791E89" w:rsidRPr="00260B74">
              <w:rPr>
                <w:rFonts w:eastAsia="Times New Roman" w:cstheme="minorHAnsi"/>
                <w:color w:val="000000"/>
                <w:sz w:val="22"/>
              </w:rPr>
              <w:t xml:space="preserve">ervices </w:t>
            </w:r>
            <w:r w:rsidRPr="00260B74">
              <w:rPr>
                <w:rFonts w:eastAsia="Times New Roman" w:cstheme="minorHAnsi"/>
                <w:color w:val="000000"/>
                <w:sz w:val="22"/>
              </w:rPr>
              <w:t xml:space="preserve">reflect the </w:t>
            </w:r>
            <w:r w:rsidR="00791E89" w:rsidRPr="00260B74">
              <w:rPr>
                <w:rFonts w:eastAsia="Times New Roman" w:cstheme="minorHAnsi"/>
                <w:color w:val="000000"/>
                <w:sz w:val="22"/>
              </w:rPr>
              <w:t xml:space="preserve">diversity of the department’s </w:t>
            </w:r>
            <w:r w:rsidRPr="00260B74">
              <w:rPr>
                <w:rFonts w:eastAsia="Times New Roman" w:cstheme="minorHAnsi"/>
                <w:color w:val="000000"/>
                <w:sz w:val="22"/>
              </w:rPr>
              <w:t>staff profile.</w:t>
            </w:r>
          </w:p>
        </w:tc>
        <w:tc>
          <w:tcPr>
            <w:tcW w:w="1071" w:type="dxa"/>
            <w:shd w:val="clear" w:color="auto" w:fill="auto"/>
            <w:noWrap/>
            <w:vAlign w:val="center"/>
          </w:tcPr>
          <w:p w14:paraId="65F5095E" w14:textId="50B25650"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2/ 1</w:t>
            </w:r>
            <w:r w:rsidR="00292649">
              <w:rPr>
                <w:rFonts w:eastAsia="Times New Roman" w:cstheme="minorHAnsi"/>
                <w:color w:val="000000"/>
                <w:sz w:val="22"/>
              </w:rPr>
              <w:t>0</w:t>
            </w:r>
            <w:r>
              <w:rPr>
                <w:rFonts w:eastAsia="Times New Roman" w:cstheme="minorHAnsi"/>
                <w:color w:val="000000"/>
                <w:sz w:val="22"/>
              </w:rPr>
              <w:t>(v)</w:t>
            </w:r>
          </w:p>
        </w:tc>
        <w:tc>
          <w:tcPr>
            <w:tcW w:w="6131" w:type="dxa"/>
            <w:shd w:val="clear" w:color="auto" w:fill="auto"/>
            <w:vAlign w:val="center"/>
          </w:tcPr>
          <w:p w14:paraId="04754793"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22477F83" w14:textId="77777777" w:rsidR="002119F5" w:rsidRPr="00260B74" w:rsidRDefault="002119F5" w:rsidP="00D53AB0">
            <w:pPr>
              <w:spacing w:after="0" w:line="240" w:lineRule="auto"/>
              <w:jc w:val="center"/>
              <w:rPr>
                <w:rFonts w:eastAsia="Times New Roman" w:cstheme="minorHAnsi"/>
                <w:color w:val="000000"/>
                <w:sz w:val="22"/>
              </w:rPr>
            </w:pPr>
          </w:p>
        </w:tc>
      </w:tr>
      <w:tr w:rsidR="002119F5" w:rsidRPr="00260B74" w14:paraId="77A2EC00" w14:textId="77777777" w:rsidTr="000E10F9">
        <w:trPr>
          <w:trHeight w:val="1207"/>
        </w:trPr>
        <w:tc>
          <w:tcPr>
            <w:tcW w:w="738" w:type="dxa"/>
            <w:shd w:val="clear" w:color="auto" w:fill="auto"/>
            <w:vAlign w:val="center"/>
            <w:hideMark/>
          </w:tcPr>
          <w:p w14:paraId="38519ED4" w14:textId="6469272C" w:rsidR="002119F5" w:rsidRPr="00260B74" w:rsidRDefault="004F0894"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GP57</w:t>
            </w:r>
          </w:p>
        </w:tc>
        <w:tc>
          <w:tcPr>
            <w:tcW w:w="6754" w:type="dxa"/>
            <w:shd w:val="clear" w:color="auto" w:fill="auto"/>
            <w:vAlign w:val="center"/>
            <w:hideMark/>
          </w:tcPr>
          <w:p w14:paraId="2E46FFC3" w14:textId="77777777" w:rsidR="002119F5" w:rsidRPr="00260B74" w:rsidRDefault="002119F5" w:rsidP="009101A8">
            <w:pPr>
              <w:spacing w:after="0" w:line="240" w:lineRule="auto"/>
              <w:rPr>
                <w:rFonts w:eastAsia="Times New Roman" w:cstheme="minorHAnsi"/>
                <w:b/>
                <w:bCs/>
                <w:color w:val="000000"/>
                <w:sz w:val="22"/>
              </w:rPr>
            </w:pPr>
            <w:r w:rsidRPr="00260B74">
              <w:rPr>
                <w:rFonts w:eastAsia="Times New Roman" w:cstheme="minorHAnsi"/>
                <w:b/>
                <w:bCs/>
                <w:color w:val="000000"/>
                <w:sz w:val="22"/>
              </w:rPr>
              <w:t>Communications</w:t>
            </w:r>
          </w:p>
          <w:p w14:paraId="74CEA006" w14:textId="6A81A117" w:rsidR="002119F5" w:rsidRPr="00260B74" w:rsidRDefault="002119F5" w:rsidP="004F0894">
            <w:pPr>
              <w:spacing w:after="0" w:line="240" w:lineRule="auto"/>
              <w:rPr>
                <w:rFonts w:eastAsia="Times New Roman" w:cstheme="minorHAnsi"/>
                <w:b/>
                <w:bCs/>
                <w:color w:val="000000"/>
                <w:sz w:val="22"/>
              </w:rPr>
            </w:pPr>
            <w:r w:rsidRPr="00260B74">
              <w:rPr>
                <w:rFonts w:eastAsia="Times New Roman" w:cstheme="minorHAnsi"/>
                <w:bCs/>
                <w:color w:val="000000"/>
                <w:sz w:val="22"/>
              </w:rPr>
              <w:t>T</w:t>
            </w:r>
            <w:r w:rsidRPr="00260B74">
              <w:rPr>
                <w:rFonts w:eastAsia="Times New Roman" w:cstheme="minorHAnsi"/>
                <w:color w:val="000000"/>
                <w:sz w:val="22"/>
              </w:rPr>
              <w:t>he</w:t>
            </w:r>
            <w:r w:rsidRPr="00260B74">
              <w:rPr>
                <w:rFonts w:eastAsia="Times New Roman" w:cstheme="minorHAnsi"/>
                <w:b/>
                <w:bCs/>
                <w:color w:val="000000"/>
                <w:sz w:val="22"/>
              </w:rPr>
              <w:t xml:space="preserve"> </w:t>
            </w:r>
            <w:r w:rsidRPr="00260B74">
              <w:rPr>
                <w:rFonts w:eastAsia="Times New Roman" w:cstheme="minorHAnsi"/>
                <w:color w:val="000000"/>
                <w:sz w:val="22"/>
              </w:rPr>
              <w:t>department</w:t>
            </w:r>
            <w:r w:rsidR="007D5CAF" w:rsidRPr="00260B74">
              <w:rPr>
                <w:rFonts w:eastAsia="Times New Roman" w:cstheme="minorHAnsi"/>
                <w:color w:val="000000"/>
                <w:sz w:val="22"/>
              </w:rPr>
              <w:t xml:space="preserve"> and</w:t>
            </w:r>
            <w:r w:rsidRPr="00260B74">
              <w:rPr>
                <w:rFonts w:eastAsia="Times New Roman" w:cstheme="minorHAnsi"/>
                <w:color w:val="000000"/>
                <w:sz w:val="22"/>
              </w:rPr>
              <w:t xml:space="preserve"> </w:t>
            </w:r>
            <w:r w:rsidR="00791E89" w:rsidRPr="00260B74">
              <w:rPr>
                <w:rFonts w:eastAsia="Times New Roman" w:cstheme="minorHAnsi"/>
                <w:color w:val="000000"/>
                <w:sz w:val="22"/>
              </w:rPr>
              <w:t xml:space="preserve">its </w:t>
            </w:r>
            <w:r w:rsidR="000C47A8" w:rsidRPr="00260B74">
              <w:rPr>
                <w:rFonts w:eastAsia="Times New Roman" w:cstheme="minorHAnsi"/>
                <w:color w:val="000000"/>
                <w:sz w:val="22"/>
              </w:rPr>
              <w:t>sections, research</w:t>
            </w:r>
            <w:r w:rsidR="00791E89" w:rsidRPr="00260B74">
              <w:rPr>
                <w:rFonts w:eastAsia="Times New Roman" w:cstheme="minorHAnsi"/>
                <w:color w:val="000000"/>
                <w:sz w:val="22"/>
              </w:rPr>
              <w:t xml:space="preserve"> groups and</w:t>
            </w:r>
            <w:r w:rsidR="00791E89" w:rsidRPr="00A1142C">
              <w:rPr>
                <w:rFonts w:eastAsia="Times New Roman" w:cstheme="minorHAnsi"/>
                <w:color w:val="000000"/>
                <w:sz w:val="22"/>
              </w:rPr>
              <w:t xml:space="preserve"> </w:t>
            </w:r>
            <w:r w:rsidR="00DF341A" w:rsidRPr="00260B74">
              <w:rPr>
                <w:rFonts w:eastAsia="Times New Roman" w:cstheme="minorHAnsi"/>
                <w:color w:val="000000"/>
                <w:sz w:val="22"/>
              </w:rPr>
              <w:t>PTO s</w:t>
            </w:r>
            <w:r w:rsidR="00805929" w:rsidRPr="00260B74">
              <w:rPr>
                <w:rFonts w:eastAsia="Times New Roman" w:cstheme="minorHAnsi"/>
                <w:color w:val="000000"/>
                <w:sz w:val="22"/>
              </w:rPr>
              <w:t>ervices</w:t>
            </w:r>
            <w:r w:rsidR="00791E89" w:rsidRPr="00260B74">
              <w:rPr>
                <w:rFonts w:eastAsia="Times New Roman" w:cstheme="minorHAnsi"/>
                <w:color w:val="000000"/>
                <w:sz w:val="22"/>
              </w:rPr>
              <w:t xml:space="preserve"> </w:t>
            </w:r>
            <w:r w:rsidRPr="00260B74">
              <w:rPr>
                <w:rFonts w:eastAsia="Times New Roman" w:cstheme="minorHAnsi"/>
                <w:color w:val="000000"/>
                <w:sz w:val="22"/>
              </w:rPr>
              <w:t>communicate effectively and openly with</w:t>
            </w:r>
            <w:r w:rsidR="003B73BB" w:rsidRPr="00260B74">
              <w:rPr>
                <w:rFonts w:eastAsia="Times New Roman" w:cstheme="minorHAnsi"/>
                <w:color w:val="000000"/>
                <w:sz w:val="22"/>
              </w:rPr>
              <w:t xml:space="preserve"> </w:t>
            </w:r>
            <w:r w:rsidR="000C47A8" w:rsidRPr="00260B74">
              <w:rPr>
                <w:rFonts w:eastAsia="Times New Roman" w:cstheme="minorHAnsi"/>
                <w:color w:val="000000"/>
                <w:sz w:val="22"/>
              </w:rPr>
              <w:t>staff</w:t>
            </w:r>
            <w:r w:rsidR="00791E89" w:rsidRPr="00260B74">
              <w:rPr>
                <w:rFonts w:eastAsia="Times New Roman" w:cstheme="minorHAnsi"/>
                <w:color w:val="000000"/>
                <w:sz w:val="22"/>
              </w:rPr>
              <w:t xml:space="preserve"> at all levels</w:t>
            </w:r>
            <w:r w:rsidRPr="00260B74">
              <w:rPr>
                <w:rFonts w:eastAsia="Times New Roman" w:cstheme="minorHAnsi"/>
                <w:color w:val="000000"/>
                <w:sz w:val="22"/>
              </w:rPr>
              <w:t xml:space="preserve">, </w:t>
            </w:r>
            <w:r w:rsidR="00791E89" w:rsidRPr="00260B74">
              <w:rPr>
                <w:rFonts w:eastAsia="Times New Roman" w:cstheme="minorHAnsi"/>
                <w:color w:val="000000"/>
                <w:sz w:val="22"/>
              </w:rPr>
              <w:t xml:space="preserve">and with the other groups and </w:t>
            </w:r>
            <w:r w:rsidR="004F0894" w:rsidRPr="00260B74">
              <w:rPr>
                <w:rFonts w:eastAsia="Times New Roman" w:cstheme="minorHAnsi"/>
                <w:color w:val="000000"/>
                <w:sz w:val="22"/>
              </w:rPr>
              <w:t>PTO s</w:t>
            </w:r>
            <w:r w:rsidR="00791E89" w:rsidRPr="00260B74">
              <w:rPr>
                <w:rFonts w:eastAsia="Times New Roman" w:cstheme="minorHAnsi"/>
                <w:color w:val="000000"/>
                <w:sz w:val="22"/>
              </w:rPr>
              <w:t>ervices in the department</w:t>
            </w:r>
            <w:r w:rsidR="000C47A8" w:rsidRPr="00260B74">
              <w:rPr>
                <w:rFonts w:eastAsia="Times New Roman" w:cstheme="minorHAnsi"/>
                <w:color w:val="000000"/>
                <w:sz w:val="22"/>
              </w:rPr>
              <w:t xml:space="preserve">. </w:t>
            </w:r>
            <w:r w:rsidR="00791E89" w:rsidRPr="00260B74">
              <w:rPr>
                <w:rFonts w:eastAsia="Times New Roman" w:cstheme="minorHAnsi"/>
                <w:color w:val="000000"/>
                <w:sz w:val="22"/>
              </w:rPr>
              <w:t xml:space="preserve"> </w:t>
            </w:r>
            <w:r w:rsidRPr="00260B74">
              <w:rPr>
                <w:rFonts w:eastAsia="Times New Roman" w:cstheme="minorHAnsi"/>
                <w:color w:val="000000"/>
                <w:sz w:val="22"/>
              </w:rPr>
              <w:t>The process is two</w:t>
            </w:r>
            <w:r w:rsidR="000C47A8" w:rsidRPr="00260B74">
              <w:rPr>
                <w:rFonts w:eastAsia="Times New Roman" w:cstheme="minorHAnsi"/>
                <w:color w:val="000000"/>
                <w:sz w:val="22"/>
              </w:rPr>
              <w:t>-</w:t>
            </w:r>
            <w:r w:rsidRPr="00260B74">
              <w:rPr>
                <w:rFonts w:eastAsia="Times New Roman" w:cstheme="minorHAnsi"/>
                <w:color w:val="000000"/>
                <w:sz w:val="22"/>
              </w:rPr>
              <w:t xml:space="preserve">way, timely, and is valued by </w:t>
            </w:r>
            <w:r w:rsidR="00791E89" w:rsidRPr="00260B74">
              <w:rPr>
                <w:rFonts w:eastAsia="Times New Roman" w:cstheme="minorHAnsi"/>
                <w:color w:val="000000"/>
                <w:sz w:val="22"/>
              </w:rPr>
              <w:t xml:space="preserve">the </w:t>
            </w:r>
            <w:r w:rsidRPr="00260B74">
              <w:rPr>
                <w:rFonts w:eastAsia="Times New Roman" w:cstheme="minorHAnsi"/>
                <w:color w:val="000000"/>
                <w:sz w:val="22"/>
              </w:rPr>
              <w:t>staff.</w:t>
            </w:r>
          </w:p>
        </w:tc>
        <w:tc>
          <w:tcPr>
            <w:tcW w:w="1071" w:type="dxa"/>
            <w:shd w:val="clear" w:color="auto" w:fill="auto"/>
            <w:noWrap/>
            <w:vAlign w:val="center"/>
          </w:tcPr>
          <w:p w14:paraId="35DDEB42" w14:textId="553A1409"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2/ 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w:t>
            </w:r>
          </w:p>
        </w:tc>
        <w:tc>
          <w:tcPr>
            <w:tcW w:w="6131" w:type="dxa"/>
            <w:shd w:val="clear" w:color="auto" w:fill="auto"/>
            <w:vAlign w:val="center"/>
          </w:tcPr>
          <w:p w14:paraId="1D971E2B"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496D0D45" w14:textId="77777777" w:rsidR="002119F5" w:rsidRPr="00260B74" w:rsidRDefault="002119F5" w:rsidP="00D53AB0">
            <w:pPr>
              <w:spacing w:after="0" w:line="240" w:lineRule="auto"/>
              <w:jc w:val="center"/>
              <w:rPr>
                <w:rFonts w:eastAsia="Times New Roman" w:cstheme="minorHAnsi"/>
                <w:color w:val="000000"/>
                <w:sz w:val="22"/>
              </w:rPr>
            </w:pPr>
          </w:p>
        </w:tc>
      </w:tr>
      <w:tr w:rsidR="00C007B6" w:rsidRPr="00260B74" w14:paraId="21D9F2D6" w14:textId="77777777" w:rsidTr="000E10F9">
        <w:trPr>
          <w:trHeight w:val="315"/>
        </w:trPr>
        <w:tc>
          <w:tcPr>
            <w:tcW w:w="738" w:type="dxa"/>
            <w:shd w:val="clear" w:color="000000" w:fill="BFBFBF"/>
            <w:noWrap/>
            <w:vAlign w:val="center"/>
            <w:hideMark/>
          </w:tcPr>
          <w:p w14:paraId="4044B755" w14:textId="77777777" w:rsidR="00C007B6" w:rsidRPr="00260B74" w:rsidRDefault="00C007B6" w:rsidP="00C007B6">
            <w:pPr>
              <w:spacing w:after="0" w:line="240" w:lineRule="auto"/>
              <w:rPr>
                <w:rFonts w:eastAsia="Times New Roman" w:cstheme="minorHAnsi"/>
                <w:b/>
                <w:bCs/>
                <w:color w:val="0D0D0D" w:themeColor="text1" w:themeTint="F2"/>
                <w:sz w:val="22"/>
              </w:rPr>
            </w:pPr>
          </w:p>
        </w:tc>
        <w:tc>
          <w:tcPr>
            <w:tcW w:w="6754" w:type="dxa"/>
            <w:shd w:val="clear" w:color="000000" w:fill="BFBFBF"/>
            <w:vAlign w:val="center"/>
            <w:hideMark/>
          </w:tcPr>
          <w:p w14:paraId="273A111F" w14:textId="31A0FD48"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Resource allocation</w:t>
            </w:r>
          </w:p>
        </w:tc>
        <w:tc>
          <w:tcPr>
            <w:tcW w:w="1071" w:type="dxa"/>
            <w:shd w:val="clear" w:color="000000" w:fill="BFBFBF"/>
            <w:vAlign w:val="center"/>
          </w:tcPr>
          <w:p w14:paraId="79AF928C" w14:textId="6FA30740"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31" w:type="dxa"/>
            <w:shd w:val="clear" w:color="000000" w:fill="BFBFBF"/>
            <w:vAlign w:val="center"/>
          </w:tcPr>
          <w:p w14:paraId="5F95FF37" w14:textId="070048C8"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82" w:type="dxa"/>
            <w:shd w:val="clear" w:color="000000" w:fill="BFBFBF"/>
            <w:vAlign w:val="center"/>
            <w:hideMark/>
          </w:tcPr>
          <w:p w14:paraId="186CD2A6"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2119F5" w:rsidRPr="00260B74" w14:paraId="2C74E635" w14:textId="77777777" w:rsidTr="000E10F9">
        <w:trPr>
          <w:trHeight w:val="1234"/>
        </w:trPr>
        <w:tc>
          <w:tcPr>
            <w:tcW w:w="738" w:type="dxa"/>
            <w:shd w:val="clear" w:color="auto" w:fill="auto"/>
            <w:vAlign w:val="center"/>
            <w:hideMark/>
          </w:tcPr>
          <w:p w14:paraId="4145CEFD" w14:textId="0A0DE778" w:rsidR="002119F5" w:rsidRPr="00260B74" w:rsidRDefault="004F0894"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58</w:t>
            </w:r>
          </w:p>
        </w:tc>
        <w:tc>
          <w:tcPr>
            <w:tcW w:w="6754" w:type="dxa"/>
            <w:shd w:val="clear" w:color="auto" w:fill="auto"/>
            <w:vAlign w:val="center"/>
            <w:hideMark/>
          </w:tcPr>
          <w:p w14:paraId="2E22922F" w14:textId="10B8CA99" w:rsidR="002119F5" w:rsidRPr="00260B74" w:rsidRDefault="002119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Systems for allocating resources</w:t>
            </w:r>
          </w:p>
          <w:p w14:paraId="7F4ED97B" w14:textId="3F47DF89" w:rsidR="002119F5" w:rsidRPr="00260B74" w:rsidRDefault="002119F5" w:rsidP="00143095">
            <w:pPr>
              <w:spacing w:after="0" w:line="240" w:lineRule="auto"/>
              <w:rPr>
                <w:rFonts w:eastAsia="Times New Roman" w:cstheme="minorHAnsi"/>
                <w:bCs/>
                <w:color w:val="000000"/>
                <w:sz w:val="22"/>
              </w:rPr>
            </w:pPr>
            <w:r w:rsidRPr="00260B74">
              <w:rPr>
                <w:rFonts w:eastAsia="Times New Roman" w:cstheme="minorHAnsi"/>
                <w:bCs/>
                <w:color w:val="000000"/>
                <w:sz w:val="22"/>
              </w:rPr>
              <w:t>T</w:t>
            </w:r>
            <w:r w:rsidRPr="00260B74">
              <w:rPr>
                <w:rFonts w:eastAsia="Times New Roman" w:cstheme="minorHAnsi"/>
                <w:color w:val="000000"/>
                <w:sz w:val="22"/>
              </w:rPr>
              <w:t xml:space="preserve">he systems for allocating resources </w:t>
            </w:r>
            <w:r w:rsidR="0025774E" w:rsidRPr="00260B74">
              <w:rPr>
                <w:rFonts w:eastAsia="Times New Roman" w:cstheme="minorHAnsi"/>
                <w:color w:val="000000"/>
                <w:sz w:val="22"/>
              </w:rPr>
              <w:t>used by the department</w:t>
            </w:r>
            <w:r w:rsidRPr="00260B74">
              <w:rPr>
                <w:rFonts w:eastAsia="Times New Roman" w:cstheme="minorHAnsi"/>
                <w:color w:val="000000"/>
                <w:sz w:val="22"/>
              </w:rPr>
              <w:t xml:space="preserve"> are clear, and open, and understood by staff.</w:t>
            </w:r>
          </w:p>
        </w:tc>
        <w:tc>
          <w:tcPr>
            <w:tcW w:w="1071" w:type="dxa"/>
            <w:shd w:val="clear" w:color="auto" w:fill="auto"/>
            <w:noWrap/>
            <w:vAlign w:val="center"/>
          </w:tcPr>
          <w:p w14:paraId="0EFA3DAC" w14:textId="40E18D96"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2/ 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w:t>
            </w:r>
          </w:p>
        </w:tc>
        <w:tc>
          <w:tcPr>
            <w:tcW w:w="6131" w:type="dxa"/>
            <w:shd w:val="clear" w:color="auto" w:fill="auto"/>
            <w:vAlign w:val="center"/>
          </w:tcPr>
          <w:p w14:paraId="311C97DF"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30FB1C2E" w14:textId="77777777" w:rsidR="002119F5" w:rsidRPr="00260B74" w:rsidRDefault="002119F5" w:rsidP="00D53AB0">
            <w:pPr>
              <w:spacing w:after="0" w:line="240" w:lineRule="auto"/>
              <w:jc w:val="center"/>
              <w:rPr>
                <w:rFonts w:eastAsia="Times New Roman" w:cstheme="minorHAnsi"/>
                <w:color w:val="000000"/>
                <w:sz w:val="22"/>
              </w:rPr>
            </w:pPr>
          </w:p>
        </w:tc>
      </w:tr>
      <w:tr w:rsidR="002119F5" w:rsidRPr="00260B74" w14:paraId="6DDBC06E" w14:textId="77777777" w:rsidTr="000E10F9">
        <w:trPr>
          <w:trHeight w:val="1234"/>
        </w:trPr>
        <w:tc>
          <w:tcPr>
            <w:tcW w:w="738" w:type="dxa"/>
            <w:shd w:val="clear" w:color="auto" w:fill="auto"/>
            <w:vAlign w:val="center"/>
            <w:hideMark/>
          </w:tcPr>
          <w:p w14:paraId="1BB03C66" w14:textId="059E8AF7" w:rsidR="002119F5" w:rsidRPr="00260B74" w:rsidRDefault="004F0894"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GP5</w:t>
            </w:r>
            <w:r w:rsidR="002119F5" w:rsidRPr="00260B74">
              <w:rPr>
                <w:rFonts w:eastAsia="Times New Roman" w:cstheme="minorHAnsi"/>
                <w:color w:val="0D0D0D" w:themeColor="text1" w:themeTint="F2"/>
                <w:sz w:val="22"/>
              </w:rPr>
              <w:t>9</w:t>
            </w:r>
          </w:p>
        </w:tc>
        <w:tc>
          <w:tcPr>
            <w:tcW w:w="6754" w:type="dxa"/>
            <w:shd w:val="clear" w:color="auto" w:fill="auto"/>
            <w:vAlign w:val="center"/>
            <w:hideMark/>
          </w:tcPr>
          <w:p w14:paraId="5309D0EC" w14:textId="78E2D18E" w:rsidR="002119F5" w:rsidRPr="00260B74" w:rsidRDefault="002119F5" w:rsidP="006B4F7F">
            <w:pPr>
              <w:spacing w:after="0" w:line="240" w:lineRule="auto"/>
              <w:rPr>
                <w:rFonts w:eastAsia="Times New Roman" w:cstheme="minorHAnsi"/>
                <w:b/>
                <w:bCs/>
                <w:color w:val="000000"/>
                <w:sz w:val="22"/>
              </w:rPr>
            </w:pPr>
            <w:r w:rsidRPr="00260B74">
              <w:rPr>
                <w:rFonts w:eastAsia="Times New Roman" w:cstheme="minorHAnsi"/>
                <w:b/>
                <w:bCs/>
                <w:color w:val="000000"/>
                <w:sz w:val="22"/>
              </w:rPr>
              <w:t>Office</w:t>
            </w:r>
            <w:r w:rsidR="004C3132" w:rsidRPr="00260B74">
              <w:rPr>
                <w:rFonts w:eastAsia="Times New Roman" w:cstheme="minorHAnsi"/>
                <w:b/>
                <w:bCs/>
                <w:color w:val="000000"/>
                <w:sz w:val="22"/>
              </w:rPr>
              <w:t>s</w:t>
            </w:r>
            <w:r w:rsidR="000C47A8" w:rsidRPr="00260B74">
              <w:rPr>
                <w:rFonts w:eastAsia="Times New Roman" w:cstheme="minorHAnsi"/>
                <w:b/>
                <w:bCs/>
                <w:color w:val="000000"/>
                <w:sz w:val="22"/>
              </w:rPr>
              <w:t>,</w:t>
            </w:r>
            <w:r w:rsidR="00791E89" w:rsidRPr="00260B74">
              <w:rPr>
                <w:rFonts w:eastAsia="Times New Roman" w:cstheme="minorHAnsi"/>
                <w:b/>
                <w:bCs/>
                <w:color w:val="000000"/>
                <w:sz w:val="22"/>
              </w:rPr>
              <w:t xml:space="preserve"> </w:t>
            </w:r>
            <w:proofErr w:type="gramStart"/>
            <w:r w:rsidR="00791E89" w:rsidRPr="00260B74">
              <w:rPr>
                <w:rFonts w:eastAsia="Times New Roman" w:cstheme="minorHAnsi"/>
                <w:b/>
                <w:bCs/>
                <w:color w:val="000000"/>
                <w:sz w:val="22"/>
              </w:rPr>
              <w:t>laborator</w:t>
            </w:r>
            <w:r w:rsidR="004C3132" w:rsidRPr="00260B74">
              <w:rPr>
                <w:rFonts w:eastAsia="Times New Roman" w:cstheme="minorHAnsi"/>
                <w:b/>
                <w:bCs/>
                <w:color w:val="000000"/>
                <w:sz w:val="22"/>
              </w:rPr>
              <w:t>ies</w:t>
            </w:r>
            <w:proofErr w:type="gramEnd"/>
            <w:r w:rsidR="004C3132" w:rsidRPr="00260B74">
              <w:rPr>
                <w:rFonts w:eastAsia="Times New Roman" w:cstheme="minorHAnsi"/>
                <w:b/>
                <w:bCs/>
                <w:color w:val="000000"/>
                <w:sz w:val="22"/>
              </w:rPr>
              <w:t xml:space="preserve"> </w:t>
            </w:r>
            <w:r w:rsidR="00791E89" w:rsidRPr="00260B74">
              <w:rPr>
                <w:rFonts w:eastAsia="Times New Roman" w:cstheme="minorHAnsi"/>
                <w:b/>
                <w:bCs/>
                <w:color w:val="000000"/>
                <w:sz w:val="22"/>
              </w:rPr>
              <w:t xml:space="preserve">and equipment </w:t>
            </w:r>
            <w:r w:rsidRPr="00260B74">
              <w:rPr>
                <w:rFonts w:eastAsia="Times New Roman" w:cstheme="minorHAnsi"/>
                <w:b/>
                <w:bCs/>
                <w:color w:val="000000"/>
                <w:sz w:val="22"/>
              </w:rPr>
              <w:t>resources</w:t>
            </w:r>
          </w:p>
          <w:p w14:paraId="3AA0CC98" w14:textId="75D32014" w:rsidR="002119F5" w:rsidRPr="00260B74" w:rsidRDefault="002119F5" w:rsidP="00FA545B">
            <w:pPr>
              <w:spacing w:after="0" w:line="240" w:lineRule="auto"/>
              <w:rPr>
                <w:rFonts w:eastAsia="Times New Roman" w:cstheme="minorHAnsi"/>
                <w:b/>
                <w:bCs/>
                <w:color w:val="000000"/>
                <w:sz w:val="22"/>
              </w:rPr>
            </w:pPr>
            <w:r w:rsidRPr="00260B74">
              <w:rPr>
                <w:rFonts w:eastAsia="Times New Roman" w:cstheme="minorHAnsi"/>
                <w:bCs/>
                <w:color w:val="000000"/>
                <w:sz w:val="22"/>
              </w:rPr>
              <w:t>A</w:t>
            </w:r>
            <w:r w:rsidRPr="00260B74">
              <w:rPr>
                <w:rFonts w:eastAsia="Times New Roman" w:cstheme="minorHAnsi"/>
                <w:color w:val="000000"/>
                <w:sz w:val="22"/>
              </w:rPr>
              <w:t xml:space="preserve">cademics including junior research fellows/posts docs perceive that the way </w:t>
            </w:r>
            <w:r w:rsidR="000C47A8" w:rsidRPr="00260B74">
              <w:rPr>
                <w:rFonts w:eastAsia="Times New Roman" w:cstheme="minorHAnsi"/>
                <w:color w:val="000000"/>
                <w:sz w:val="22"/>
              </w:rPr>
              <w:t xml:space="preserve">offices, laboratory space and equipment </w:t>
            </w:r>
            <w:r w:rsidRPr="00260B74">
              <w:rPr>
                <w:rFonts w:eastAsia="Times New Roman" w:cstheme="minorHAnsi"/>
                <w:color w:val="000000"/>
                <w:sz w:val="22"/>
              </w:rPr>
              <w:t xml:space="preserve">are allocated is fair and that the share they, their team and/or group has, is fair. </w:t>
            </w:r>
          </w:p>
        </w:tc>
        <w:tc>
          <w:tcPr>
            <w:tcW w:w="1071" w:type="dxa"/>
            <w:shd w:val="clear" w:color="auto" w:fill="auto"/>
            <w:noWrap/>
            <w:vAlign w:val="center"/>
          </w:tcPr>
          <w:p w14:paraId="45D5BB69" w14:textId="5973FE97"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 xml:space="preserve">2/ </w:t>
            </w:r>
            <w:r w:rsidR="00292649">
              <w:rPr>
                <w:rFonts w:eastAsia="Times New Roman" w:cstheme="minorHAnsi"/>
                <w:color w:val="000000"/>
                <w:sz w:val="22"/>
              </w:rPr>
              <w:t>5</w:t>
            </w:r>
            <w:r>
              <w:rPr>
                <w:rFonts w:eastAsia="Times New Roman" w:cstheme="minorHAnsi"/>
                <w:color w:val="000000"/>
                <w:sz w:val="22"/>
              </w:rPr>
              <w:t>(ii)/ 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w:t>
            </w:r>
          </w:p>
        </w:tc>
        <w:tc>
          <w:tcPr>
            <w:tcW w:w="6131" w:type="dxa"/>
            <w:shd w:val="clear" w:color="auto" w:fill="auto"/>
            <w:vAlign w:val="center"/>
          </w:tcPr>
          <w:p w14:paraId="33837CF8"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565DF70E" w14:textId="77777777" w:rsidR="002119F5" w:rsidRPr="00260B74" w:rsidRDefault="002119F5" w:rsidP="00D53AB0">
            <w:pPr>
              <w:spacing w:after="0" w:line="240" w:lineRule="auto"/>
              <w:jc w:val="center"/>
              <w:rPr>
                <w:rFonts w:eastAsia="Times New Roman" w:cstheme="minorHAnsi"/>
                <w:color w:val="000000"/>
                <w:sz w:val="22"/>
              </w:rPr>
            </w:pPr>
          </w:p>
        </w:tc>
      </w:tr>
      <w:tr w:rsidR="002119F5" w:rsidRPr="00260B74" w14:paraId="47AD6F80" w14:textId="77777777" w:rsidTr="000E10F9">
        <w:trPr>
          <w:trHeight w:val="1234"/>
        </w:trPr>
        <w:tc>
          <w:tcPr>
            <w:tcW w:w="738" w:type="dxa"/>
            <w:shd w:val="clear" w:color="auto" w:fill="auto"/>
            <w:vAlign w:val="center"/>
            <w:hideMark/>
          </w:tcPr>
          <w:p w14:paraId="22722ED4" w14:textId="318759D2" w:rsidR="002119F5" w:rsidRPr="00260B74" w:rsidRDefault="004F0894"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lastRenderedPageBreak/>
              <w:t>GP</w:t>
            </w:r>
            <w:r w:rsidR="002119F5" w:rsidRPr="00260B74">
              <w:rPr>
                <w:rFonts w:eastAsia="Times New Roman" w:cstheme="minorHAnsi"/>
                <w:color w:val="0D0D0D" w:themeColor="text1" w:themeTint="F2"/>
                <w:sz w:val="22"/>
              </w:rPr>
              <w:t>60</w:t>
            </w:r>
          </w:p>
        </w:tc>
        <w:tc>
          <w:tcPr>
            <w:tcW w:w="6754" w:type="dxa"/>
            <w:shd w:val="clear" w:color="auto" w:fill="auto"/>
            <w:vAlign w:val="center"/>
            <w:hideMark/>
          </w:tcPr>
          <w:p w14:paraId="117B4007" w14:textId="3DD43669" w:rsidR="002119F5" w:rsidRPr="00260B74" w:rsidRDefault="002119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F</w:t>
            </w:r>
            <w:r w:rsidR="008D54C5" w:rsidRPr="00260B74">
              <w:rPr>
                <w:rFonts w:eastAsia="Times New Roman" w:cstheme="minorHAnsi"/>
                <w:b/>
                <w:bCs/>
                <w:color w:val="000000"/>
                <w:sz w:val="22"/>
              </w:rPr>
              <w:t>unding allocations</w:t>
            </w:r>
          </w:p>
          <w:p w14:paraId="40540B2F" w14:textId="7B55D2D7" w:rsidR="002119F5" w:rsidRPr="00260B74" w:rsidRDefault="004C3132" w:rsidP="004C3132">
            <w:pPr>
              <w:spacing w:after="0" w:line="240" w:lineRule="auto"/>
              <w:rPr>
                <w:rFonts w:eastAsia="Times New Roman" w:cstheme="minorHAnsi"/>
                <w:bCs/>
                <w:color w:val="000000"/>
                <w:sz w:val="22"/>
              </w:rPr>
            </w:pPr>
            <w:r w:rsidRPr="00260B74">
              <w:rPr>
                <w:rFonts w:eastAsia="Times New Roman" w:cstheme="minorHAnsi"/>
                <w:bCs/>
                <w:color w:val="000000"/>
                <w:sz w:val="22"/>
              </w:rPr>
              <w:t xml:space="preserve">Staff in all groups and at all levels </w:t>
            </w:r>
            <w:r w:rsidR="002119F5" w:rsidRPr="00260B74">
              <w:rPr>
                <w:rFonts w:eastAsia="Times New Roman" w:cstheme="minorHAnsi"/>
                <w:color w:val="000000"/>
                <w:sz w:val="22"/>
              </w:rPr>
              <w:t xml:space="preserve">understand the different sources of </w:t>
            </w:r>
            <w:r w:rsidRPr="00260B74">
              <w:rPr>
                <w:rFonts w:eastAsia="Times New Roman" w:cstheme="minorHAnsi"/>
                <w:color w:val="000000"/>
                <w:sz w:val="22"/>
              </w:rPr>
              <w:t>(and constraints on)</w:t>
            </w:r>
            <w:r w:rsidR="000C47A8" w:rsidRPr="00260B74">
              <w:rPr>
                <w:rFonts w:eastAsia="Times New Roman" w:cstheme="minorHAnsi"/>
                <w:color w:val="000000"/>
                <w:sz w:val="22"/>
              </w:rPr>
              <w:t xml:space="preserve"> </w:t>
            </w:r>
            <w:r w:rsidR="002119F5" w:rsidRPr="00260B74">
              <w:rPr>
                <w:rFonts w:eastAsia="Times New Roman" w:cstheme="minorHAnsi"/>
                <w:color w:val="000000"/>
                <w:sz w:val="22"/>
              </w:rPr>
              <w:t xml:space="preserve">department </w:t>
            </w:r>
            <w:r w:rsidR="000C47A8" w:rsidRPr="00260B74">
              <w:rPr>
                <w:rFonts w:eastAsia="Times New Roman" w:cstheme="minorHAnsi"/>
                <w:color w:val="000000"/>
                <w:sz w:val="22"/>
              </w:rPr>
              <w:t xml:space="preserve">teaching </w:t>
            </w:r>
            <w:r w:rsidR="002119F5" w:rsidRPr="00260B74">
              <w:rPr>
                <w:rFonts w:eastAsia="Times New Roman" w:cstheme="minorHAnsi"/>
                <w:color w:val="000000"/>
                <w:sz w:val="22"/>
              </w:rPr>
              <w:t xml:space="preserve">and </w:t>
            </w:r>
            <w:r w:rsidRPr="00260B74">
              <w:rPr>
                <w:rFonts w:eastAsia="Times New Roman" w:cstheme="minorHAnsi"/>
                <w:color w:val="000000"/>
                <w:sz w:val="22"/>
              </w:rPr>
              <w:t xml:space="preserve">research </w:t>
            </w:r>
            <w:r w:rsidR="002119F5" w:rsidRPr="00260B74">
              <w:rPr>
                <w:rFonts w:eastAsia="Times New Roman" w:cstheme="minorHAnsi"/>
                <w:color w:val="000000"/>
                <w:sz w:val="22"/>
              </w:rPr>
              <w:t xml:space="preserve">funding. </w:t>
            </w:r>
            <w:r w:rsidR="000C47A8" w:rsidRPr="00260B74">
              <w:rPr>
                <w:rFonts w:eastAsia="Times New Roman" w:cstheme="minorHAnsi"/>
                <w:color w:val="000000"/>
                <w:sz w:val="22"/>
              </w:rPr>
              <w:t xml:space="preserve"> </w:t>
            </w:r>
            <w:r w:rsidR="002119F5" w:rsidRPr="00260B74">
              <w:rPr>
                <w:rFonts w:eastAsia="Times New Roman" w:cstheme="minorHAnsi"/>
                <w:color w:val="000000"/>
                <w:sz w:val="22"/>
              </w:rPr>
              <w:t>They perceive that the way the department allocate</w:t>
            </w:r>
            <w:r w:rsidR="000C47A8" w:rsidRPr="00260B74">
              <w:rPr>
                <w:rFonts w:eastAsia="Times New Roman" w:cstheme="minorHAnsi"/>
                <w:color w:val="000000"/>
                <w:sz w:val="22"/>
              </w:rPr>
              <w:t>s</w:t>
            </w:r>
            <w:r w:rsidR="002119F5" w:rsidRPr="00260B74">
              <w:rPr>
                <w:rFonts w:eastAsia="Times New Roman" w:cstheme="minorHAnsi"/>
                <w:color w:val="000000"/>
                <w:sz w:val="22"/>
              </w:rPr>
              <w:t xml:space="preserve"> </w:t>
            </w:r>
            <w:r w:rsidRPr="00260B74">
              <w:rPr>
                <w:rFonts w:eastAsia="Times New Roman" w:cstheme="minorHAnsi"/>
                <w:color w:val="000000"/>
                <w:sz w:val="22"/>
              </w:rPr>
              <w:t xml:space="preserve">the </w:t>
            </w:r>
            <w:r w:rsidR="002119F5" w:rsidRPr="00260B74">
              <w:rPr>
                <w:rFonts w:eastAsia="Times New Roman" w:cstheme="minorHAnsi"/>
                <w:color w:val="000000"/>
                <w:sz w:val="22"/>
              </w:rPr>
              <w:t xml:space="preserve">available funding is fair. </w:t>
            </w:r>
          </w:p>
        </w:tc>
        <w:tc>
          <w:tcPr>
            <w:tcW w:w="1071" w:type="dxa"/>
            <w:shd w:val="clear" w:color="auto" w:fill="auto"/>
            <w:noWrap/>
            <w:vAlign w:val="center"/>
          </w:tcPr>
          <w:p w14:paraId="733DDE37" w14:textId="13870F27"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 xml:space="preserve">2/ </w:t>
            </w:r>
            <w:r w:rsidR="00292649">
              <w:rPr>
                <w:rFonts w:eastAsia="Times New Roman" w:cstheme="minorHAnsi"/>
                <w:color w:val="000000"/>
                <w:sz w:val="22"/>
              </w:rPr>
              <w:t>5</w:t>
            </w:r>
            <w:r>
              <w:rPr>
                <w:rFonts w:eastAsia="Times New Roman" w:cstheme="minorHAnsi"/>
                <w:color w:val="000000"/>
                <w:sz w:val="22"/>
              </w:rPr>
              <w:t>(ii)/ 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w:t>
            </w:r>
          </w:p>
        </w:tc>
        <w:tc>
          <w:tcPr>
            <w:tcW w:w="6131" w:type="dxa"/>
            <w:shd w:val="clear" w:color="auto" w:fill="auto"/>
            <w:vAlign w:val="center"/>
          </w:tcPr>
          <w:p w14:paraId="2782E383"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635ED20F" w14:textId="77777777" w:rsidR="002119F5" w:rsidRPr="00260B74" w:rsidRDefault="002119F5" w:rsidP="00D53AB0">
            <w:pPr>
              <w:spacing w:after="0" w:line="240" w:lineRule="auto"/>
              <w:jc w:val="center"/>
              <w:rPr>
                <w:rFonts w:eastAsia="Times New Roman" w:cstheme="minorHAnsi"/>
                <w:color w:val="000000"/>
                <w:sz w:val="22"/>
              </w:rPr>
            </w:pPr>
          </w:p>
        </w:tc>
      </w:tr>
      <w:tr w:rsidR="00C007B6" w:rsidRPr="00260B74" w14:paraId="781633A5" w14:textId="77777777" w:rsidTr="000E10F9">
        <w:trPr>
          <w:trHeight w:val="315"/>
        </w:trPr>
        <w:tc>
          <w:tcPr>
            <w:tcW w:w="738" w:type="dxa"/>
            <w:shd w:val="clear" w:color="000000" w:fill="BFBFBF"/>
            <w:noWrap/>
            <w:vAlign w:val="center"/>
            <w:hideMark/>
          </w:tcPr>
          <w:p w14:paraId="639B6A79" w14:textId="77777777" w:rsidR="00C007B6" w:rsidRPr="00260B74" w:rsidRDefault="00C007B6" w:rsidP="00C007B6">
            <w:pPr>
              <w:spacing w:after="0" w:line="240" w:lineRule="auto"/>
              <w:rPr>
                <w:rFonts w:eastAsia="Times New Roman" w:cstheme="minorHAnsi"/>
                <w:b/>
                <w:bCs/>
                <w:color w:val="0D0D0D" w:themeColor="text1" w:themeTint="F2"/>
                <w:sz w:val="22"/>
              </w:rPr>
            </w:pPr>
          </w:p>
        </w:tc>
        <w:tc>
          <w:tcPr>
            <w:tcW w:w="6754" w:type="dxa"/>
            <w:shd w:val="clear" w:color="000000" w:fill="BFBFBF"/>
            <w:vAlign w:val="center"/>
            <w:hideMark/>
          </w:tcPr>
          <w:p w14:paraId="5C509027" w14:textId="1138387C"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Workload roles and responsibilities</w:t>
            </w:r>
          </w:p>
        </w:tc>
        <w:tc>
          <w:tcPr>
            <w:tcW w:w="1071" w:type="dxa"/>
            <w:shd w:val="clear" w:color="000000" w:fill="BFBFBF"/>
            <w:vAlign w:val="center"/>
          </w:tcPr>
          <w:p w14:paraId="19B70D19" w14:textId="6FBEF6C4"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31" w:type="dxa"/>
            <w:shd w:val="clear" w:color="000000" w:fill="BFBFBF"/>
            <w:vAlign w:val="center"/>
          </w:tcPr>
          <w:p w14:paraId="1E7E4543" w14:textId="34DB9476"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82" w:type="dxa"/>
            <w:shd w:val="clear" w:color="000000" w:fill="BFBFBF"/>
            <w:vAlign w:val="center"/>
            <w:hideMark/>
          </w:tcPr>
          <w:p w14:paraId="6D33D243" w14:textId="7EFA5E35"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2119F5" w:rsidRPr="00260B74" w14:paraId="30E0BB79" w14:textId="77777777" w:rsidTr="000E10F9">
        <w:trPr>
          <w:trHeight w:val="1476"/>
        </w:trPr>
        <w:tc>
          <w:tcPr>
            <w:tcW w:w="738" w:type="dxa"/>
            <w:shd w:val="clear" w:color="auto" w:fill="auto"/>
            <w:vAlign w:val="center"/>
            <w:hideMark/>
          </w:tcPr>
          <w:p w14:paraId="06C842F2" w14:textId="37F8503E"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61</w:t>
            </w:r>
          </w:p>
        </w:tc>
        <w:tc>
          <w:tcPr>
            <w:tcW w:w="6754" w:type="dxa"/>
            <w:shd w:val="clear" w:color="auto" w:fill="auto"/>
            <w:vAlign w:val="center"/>
            <w:hideMark/>
          </w:tcPr>
          <w:p w14:paraId="4BBCF715" w14:textId="45FA0EFC" w:rsidR="002119F5" w:rsidRPr="00260B74" w:rsidRDefault="00C10ABE" w:rsidP="00C55C3A">
            <w:pPr>
              <w:spacing w:after="0" w:line="240" w:lineRule="auto"/>
              <w:rPr>
                <w:rFonts w:eastAsia="Times New Roman" w:cstheme="minorHAnsi"/>
                <w:b/>
                <w:bCs/>
                <w:color w:val="000000"/>
                <w:sz w:val="22"/>
              </w:rPr>
            </w:pPr>
            <w:r w:rsidRPr="00260B74">
              <w:rPr>
                <w:rFonts w:eastAsia="Times New Roman" w:cstheme="minorHAnsi"/>
                <w:b/>
                <w:bCs/>
                <w:color w:val="000000"/>
                <w:sz w:val="22"/>
              </w:rPr>
              <w:t>Monitoring t</w:t>
            </w:r>
            <w:r w:rsidR="00A1142C">
              <w:rPr>
                <w:rFonts w:eastAsia="Times New Roman" w:cstheme="minorHAnsi"/>
                <w:b/>
                <w:bCs/>
                <w:color w:val="000000"/>
                <w:sz w:val="22"/>
              </w:rPr>
              <w:t xml:space="preserve">he </w:t>
            </w:r>
            <w:r w:rsidR="00DF31E1" w:rsidRPr="00260B74">
              <w:rPr>
                <w:rFonts w:eastAsia="Times New Roman" w:cstheme="minorHAnsi"/>
                <w:b/>
                <w:bCs/>
                <w:color w:val="000000"/>
                <w:sz w:val="22"/>
              </w:rPr>
              <w:t>quantity and</w:t>
            </w:r>
            <w:r w:rsidR="002119F5" w:rsidRPr="00260B74">
              <w:rPr>
                <w:rFonts w:eastAsia="Times New Roman" w:cstheme="minorHAnsi"/>
                <w:b/>
                <w:bCs/>
                <w:color w:val="000000"/>
                <w:sz w:val="22"/>
              </w:rPr>
              <w:t xml:space="preserve"> balance of </w:t>
            </w:r>
            <w:r w:rsidR="00CA774C" w:rsidRPr="00260B74">
              <w:rPr>
                <w:rFonts w:eastAsia="Times New Roman" w:cstheme="minorHAnsi"/>
                <w:b/>
                <w:bCs/>
                <w:color w:val="000000"/>
                <w:sz w:val="22"/>
              </w:rPr>
              <w:t>academics’ te</w:t>
            </w:r>
            <w:r w:rsidR="002119F5" w:rsidRPr="00260B74">
              <w:rPr>
                <w:rFonts w:eastAsia="Times New Roman" w:cstheme="minorHAnsi"/>
                <w:b/>
                <w:bCs/>
                <w:color w:val="000000"/>
                <w:sz w:val="22"/>
              </w:rPr>
              <w:t>aching</w:t>
            </w:r>
            <w:r w:rsidR="00DF31E1" w:rsidRPr="00260B74">
              <w:rPr>
                <w:rFonts w:eastAsia="Times New Roman" w:cstheme="minorHAnsi"/>
                <w:b/>
                <w:bCs/>
                <w:color w:val="000000"/>
                <w:sz w:val="22"/>
              </w:rPr>
              <w:t xml:space="preserve">, </w:t>
            </w:r>
            <w:proofErr w:type="gramStart"/>
            <w:r w:rsidR="002119F5" w:rsidRPr="00260B74">
              <w:rPr>
                <w:rFonts w:eastAsia="Times New Roman" w:cstheme="minorHAnsi"/>
                <w:b/>
                <w:bCs/>
                <w:color w:val="000000"/>
                <w:sz w:val="22"/>
              </w:rPr>
              <w:t>research</w:t>
            </w:r>
            <w:proofErr w:type="gramEnd"/>
            <w:r w:rsidR="00DF31E1" w:rsidRPr="00260B74">
              <w:rPr>
                <w:rFonts w:eastAsia="Times New Roman" w:cstheme="minorHAnsi"/>
                <w:b/>
                <w:bCs/>
                <w:color w:val="000000"/>
                <w:sz w:val="22"/>
              </w:rPr>
              <w:t xml:space="preserve"> and administration</w:t>
            </w:r>
          </w:p>
          <w:p w14:paraId="2B5FD12C" w14:textId="7BE75C85" w:rsidR="002119F5" w:rsidRPr="00260B74" w:rsidRDefault="002119F5" w:rsidP="00CA774C">
            <w:pPr>
              <w:spacing w:after="0" w:line="240" w:lineRule="auto"/>
              <w:rPr>
                <w:rFonts w:eastAsia="Times New Roman" w:cstheme="minorHAnsi"/>
                <w:bCs/>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HOD/</w:t>
            </w:r>
            <w:r w:rsidR="00740582" w:rsidRPr="00260B74">
              <w:rPr>
                <w:rFonts w:eastAsia="Times New Roman" w:cstheme="minorHAnsi"/>
                <w:color w:val="000000"/>
                <w:sz w:val="22"/>
              </w:rPr>
              <w:t>M</w:t>
            </w:r>
            <w:r w:rsidRPr="00260B74">
              <w:rPr>
                <w:rFonts w:eastAsia="Times New Roman" w:cstheme="minorHAnsi"/>
                <w:color w:val="000000"/>
                <w:sz w:val="22"/>
              </w:rPr>
              <w:t xml:space="preserve">anagement </w:t>
            </w:r>
            <w:r w:rsidR="00740582" w:rsidRPr="00260B74">
              <w:rPr>
                <w:rFonts w:eastAsia="Times New Roman" w:cstheme="minorHAnsi"/>
                <w:color w:val="000000"/>
                <w:sz w:val="22"/>
              </w:rPr>
              <w:t>T</w:t>
            </w:r>
            <w:r w:rsidRPr="00260B74">
              <w:rPr>
                <w:rFonts w:eastAsia="Times New Roman" w:cstheme="minorHAnsi"/>
                <w:color w:val="000000"/>
                <w:sz w:val="22"/>
              </w:rPr>
              <w:t>eam monitor</w:t>
            </w:r>
            <w:r w:rsidR="00106154" w:rsidRPr="00260B74">
              <w:rPr>
                <w:rFonts w:eastAsia="Times New Roman" w:cstheme="minorHAnsi"/>
                <w:color w:val="000000"/>
                <w:sz w:val="22"/>
              </w:rPr>
              <w:t>s</w:t>
            </w:r>
            <w:r w:rsidRPr="00260B74">
              <w:rPr>
                <w:rFonts w:eastAsia="Times New Roman" w:cstheme="minorHAnsi"/>
                <w:color w:val="000000"/>
                <w:sz w:val="22"/>
              </w:rPr>
              <w:t xml:space="preserve"> the </w:t>
            </w:r>
            <w:r w:rsidR="00DF31E1" w:rsidRPr="00260B74">
              <w:rPr>
                <w:rFonts w:eastAsia="Times New Roman" w:cstheme="minorHAnsi"/>
                <w:color w:val="000000"/>
                <w:sz w:val="22"/>
              </w:rPr>
              <w:t xml:space="preserve">quantity and </w:t>
            </w:r>
            <w:r w:rsidRPr="00260B74">
              <w:rPr>
                <w:rFonts w:eastAsia="Times New Roman" w:cstheme="minorHAnsi"/>
                <w:color w:val="000000"/>
                <w:sz w:val="22"/>
              </w:rPr>
              <w:t xml:space="preserve">balance of </w:t>
            </w:r>
            <w:r w:rsidR="00CA774C" w:rsidRPr="00260B74">
              <w:rPr>
                <w:rFonts w:eastAsia="Times New Roman" w:cstheme="minorHAnsi"/>
                <w:color w:val="000000"/>
                <w:sz w:val="22"/>
              </w:rPr>
              <w:t>academics’</w:t>
            </w:r>
            <w:r w:rsidR="00740582" w:rsidRPr="00260B74">
              <w:rPr>
                <w:rFonts w:eastAsia="Times New Roman" w:cstheme="minorHAnsi"/>
                <w:color w:val="000000"/>
                <w:sz w:val="22"/>
              </w:rPr>
              <w:t xml:space="preserve"> </w:t>
            </w:r>
            <w:r w:rsidRPr="00260B74">
              <w:rPr>
                <w:rFonts w:eastAsia="Times New Roman" w:cstheme="minorHAnsi"/>
                <w:color w:val="000000"/>
                <w:sz w:val="22"/>
              </w:rPr>
              <w:t>teaching</w:t>
            </w:r>
            <w:r w:rsidR="00740582" w:rsidRPr="00260B74">
              <w:rPr>
                <w:rFonts w:eastAsia="Times New Roman" w:cstheme="minorHAnsi"/>
                <w:color w:val="000000"/>
                <w:sz w:val="22"/>
              </w:rPr>
              <w:t xml:space="preserve">, </w:t>
            </w:r>
            <w:proofErr w:type="gramStart"/>
            <w:r w:rsidRPr="00260B74">
              <w:rPr>
                <w:rFonts w:eastAsia="Times New Roman" w:cstheme="minorHAnsi"/>
                <w:color w:val="000000"/>
                <w:sz w:val="22"/>
              </w:rPr>
              <w:t>research</w:t>
            </w:r>
            <w:proofErr w:type="gramEnd"/>
            <w:r w:rsidRPr="00260B74">
              <w:rPr>
                <w:rFonts w:eastAsia="Times New Roman" w:cstheme="minorHAnsi"/>
                <w:color w:val="000000"/>
                <w:sz w:val="22"/>
              </w:rPr>
              <w:t xml:space="preserve"> </w:t>
            </w:r>
            <w:r w:rsidR="00740582" w:rsidRPr="00260B74">
              <w:rPr>
                <w:rFonts w:eastAsia="Times New Roman" w:cstheme="minorHAnsi"/>
                <w:color w:val="000000"/>
                <w:sz w:val="22"/>
              </w:rPr>
              <w:t xml:space="preserve">and administrative </w:t>
            </w:r>
            <w:r w:rsidRPr="00260B74">
              <w:rPr>
                <w:rFonts w:eastAsia="Times New Roman" w:cstheme="minorHAnsi"/>
                <w:color w:val="000000"/>
                <w:sz w:val="22"/>
              </w:rPr>
              <w:t>loads, to ensure that it reflects both</w:t>
            </w:r>
            <w:r w:rsidR="009A5CB3">
              <w:rPr>
                <w:rFonts w:eastAsia="Times New Roman" w:cstheme="minorHAnsi"/>
                <w:color w:val="000000"/>
                <w:sz w:val="22"/>
              </w:rPr>
              <w:t xml:space="preserve"> an</w:t>
            </w:r>
            <w:r w:rsidRPr="00260B74">
              <w:rPr>
                <w:rFonts w:eastAsia="Times New Roman" w:cstheme="minorHAnsi"/>
                <w:color w:val="000000"/>
                <w:sz w:val="22"/>
              </w:rPr>
              <w:t xml:space="preserve"> individual</w:t>
            </w:r>
            <w:r w:rsidR="009A5CB3">
              <w:rPr>
                <w:rFonts w:eastAsia="Times New Roman" w:cstheme="minorHAnsi"/>
                <w:color w:val="000000"/>
                <w:sz w:val="22"/>
              </w:rPr>
              <w:t>’</w:t>
            </w:r>
            <w:r w:rsidRPr="00260B74">
              <w:rPr>
                <w:rFonts w:eastAsia="Times New Roman" w:cstheme="minorHAnsi"/>
                <w:color w:val="000000"/>
                <w:sz w:val="22"/>
              </w:rPr>
              <w:t>s career stage and department needs</w:t>
            </w:r>
            <w:r w:rsidR="00CA774C" w:rsidRPr="00260B74">
              <w:rPr>
                <w:rFonts w:eastAsia="Times New Roman" w:cstheme="minorHAnsi"/>
                <w:color w:val="000000"/>
                <w:sz w:val="22"/>
              </w:rPr>
              <w:t xml:space="preserve">.  </w:t>
            </w:r>
            <w:r w:rsidR="00DF31E1" w:rsidRPr="00260B74">
              <w:rPr>
                <w:rFonts w:eastAsia="Times New Roman" w:cstheme="minorHAnsi"/>
                <w:color w:val="000000"/>
                <w:sz w:val="22"/>
              </w:rPr>
              <w:t>They</w:t>
            </w:r>
            <w:r w:rsidRPr="00260B74">
              <w:rPr>
                <w:rFonts w:eastAsia="Times New Roman" w:cstheme="minorHAnsi"/>
                <w:color w:val="000000"/>
                <w:sz w:val="22"/>
              </w:rPr>
              <w:t xml:space="preserve"> provide fair teaching opportunities and </w:t>
            </w:r>
            <w:r w:rsidR="00CA774C" w:rsidRPr="00260B74">
              <w:rPr>
                <w:rFonts w:eastAsia="Times New Roman" w:cstheme="minorHAnsi"/>
                <w:color w:val="000000"/>
                <w:sz w:val="22"/>
              </w:rPr>
              <w:t>ensure</w:t>
            </w:r>
            <w:r w:rsidR="00740582" w:rsidRPr="00260B74">
              <w:rPr>
                <w:rFonts w:eastAsia="Times New Roman" w:cstheme="minorHAnsi"/>
                <w:color w:val="000000"/>
                <w:sz w:val="22"/>
              </w:rPr>
              <w:t xml:space="preserve"> </w:t>
            </w:r>
            <w:r w:rsidRPr="00260B74">
              <w:rPr>
                <w:rFonts w:eastAsia="Times New Roman" w:cstheme="minorHAnsi"/>
                <w:color w:val="000000"/>
                <w:sz w:val="22"/>
              </w:rPr>
              <w:t xml:space="preserve">that the teaching </w:t>
            </w:r>
            <w:r w:rsidR="00740582" w:rsidRPr="00260B74">
              <w:rPr>
                <w:rFonts w:eastAsia="Times New Roman" w:cstheme="minorHAnsi"/>
                <w:color w:val="000000"/>
                <w:sz w:val="22"/>
              </w:rPr>
              <w:t xml:space="preserve">and administrative </w:t>
            </w:r>
            <w:r w:rsidRPr="00260B74">
              <w:rPr>
                <w:rFonts w:eastAsia="Times New Roman" w:cstheme="minorHAnsi"/>
                <w:color w:val="000000"/>
                <w:sz w:val="22"/>
              </w:rPr>
              <w:t>load for newly appointed academics is fair.</w:t>
            </w:r>
          </w:p>
        </w:tc>
        <w:tc>
          <w:tcPr>
            <w:tcW w:w="1071" w:type="dxa"/>
            <w:shd w:val="clear" w:color="auto" w:fill="auto"/>
            <w:noWrap/>
            <w:vAlign w:val="center"/>
          </w:tcPr>
          <w:p w14:paraId="15E85815" w14:textId="77525DC8" w:rsidR="002119F5" w:rsidRPr="00260B74" w:rsidRDefault="00292649" w:rsidP="003563FF">
            <w:pPr>
              <w:spacing w:after="0" w:line="240" w:lineRule="auto"/>
              <w:jc w:val="center"/>
              <w:rPr>
                <w:rFonts w:eastAsia="Times New Roman" w:cstheme="minorHAnsi"/>
                <w:color w:val="000000"/>
                <w:sz w:val="22"/>
              </w:rPr>
            </w:pPr>
            <w:r>
              <w:rPr>
                <w:rFonts w:eastAsia="Times New Roman" w:cstheme="minorHAnsi"/>
                <w:color w:val="000000"/>
                <w:sz w:val="22"/>
              </w:rPr>
              <w:t>7</w:t>
            </w:r>
            <w:r w:rsidR="000B776E">
              <w:rPr>
                <w:rFonts w:eastAsia="Times New Roman" w:cstheme="minorHAnsi"/>
                <w:color w:val="000000"/>
                <w:sz w:val="22"/>
              </w:rPr>
              <w:t>(</w:t>
            </w:r>
            <w:proofErr w:type="spellStart"/>
            <w:r w:rsidR="000B776E">
              <w:rPr>
                <w:rFonts w:eastAsia="Times New Roman" w:cstheme="minorHAnsi"/>
                <w:color w:val="000000"/>
                <w:sz w:val="22"/>
              </w:rPr>
              <w:t>i</w:t>
            </w:r>
            <w:proofErr w:type="spellEnd"/>
            <w:r w:rsidR="000B776E">
              <w:rPr>
                <w:rFonts w:eastAsia="Times New Roman" w:cstheme="minorHAnsi"/>
                <w:color w:val="000000"/>
                <w:sz w:val="22"/>
              </w:rPr>
              <w:t xml:space="preserve">)/ </w:t>
            </w:r>
            <w:r>
              <w:rPr>
                <w:rFonts w:eastAsia="Times New Roman" w:cstheme="minorHAnsi"/>
                <w:color w:val="000000"/>
                <w:sz w:val="22"/>
              </w:rPr>
              <w:t>7</w:t>
            </w:r>
            <w:r w:rsidR="000B776E">
              <w:rPr>
                <w:rFonts w:eastAsia="Times New Roman" w:cstheme="minorHAnsi"/>
                <w:color w:val="000000"/>
                <w:sz w:val="22"/>
              </w:rPr>
              <w:t>(ii)</w:t>
            </w:r>
          </w:p>
        </w:tc>
        <w:tc>
          <w:tcPr>
            <w:tcW w:w="6131" w:type="dxa"/>
            <w:shd w:val="clear" w:color="auto" w:fill="auto"/>
            <w:vAlign w:val="center"/>
          </w:tcPr>
          <w:p w14:paraId="0D87E1F8"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30F48D62" w14:textId="77777777" w:rsidR="002119F5" w:rsidRPr="00260B74" w:rsidRDefault="002119F5" w:rsidP="00D53AB0">
            <w:pPr>
              <w:spacing w:after="0" w:line="240" w:lineRule="auto"/>
              <w:jc w:val="center"/>
              <w:rPr>
                <w:rFonts w:eastAsia="Times New Roman" w:cstheme="minorHAnsi"/>
                <w:color w:val="000000"/>
                <w:sz w:val="22"/>
              </w:rPr>
            </w:pPr>
          </w:p>
        </w:tc>
      </w:tr>
      <w:tr w:rsidR="002119F5" w:rsidRPr="00260B74" w14:paraId="452F2DD4" w14:textId="77777777" w:rsidTr="000E10F9">
        <w:trPr>
          <w:trHeight w:val="1476"/>
        </w:trPr>
        <w:tc>
          <w:tcPr>
            <w:tcW w:w="738" w:type="dxa"/>
            <w:shd w:val="clear" w:color="auto" w:fill="auto"/>
            <w:vAlign w:val="center"/>
            <w:hideMark/>
          </w:tcPr>
          <w:p w14:paraId="3884E6C0" w14:textId="34C546C5"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62</w:t>
            </w:r>
          </w:p>
        </w:tc>
        <w:tc>
          <w:tcPr>
            <w:tcW w:w="6754" w:type="dxa"/>
            <w:shd w:val="clear" w:color="auto" w:fill="auto"/>
            <w:vAlign w:val="center"/>
            <w:hideMark/>
          </w:tcPr>
          <w:p w14:paraId="5D952CC3" w14:textId="29EB6D9C" w:rsidR="002119F5" w:rsidRPr="00260B74" w:rsidRDefault="002119F5" w:rsidP="00C55C3A">
            <w:pPr>
              <w:spacing w:after="0" w:line="240" w:lineRule="auto"/>
              <w:rPr>
                <w:rFonts w:eastAsia="Times New Roman" w:cstheme="minorHAnsi"/>
                <w:b/>
                <w:bCs/>
                <w:color w:val="000000"/>
                <w:sz w:val="22"/>
              </w:rPr>
            </w:pPr>
            <w:r w:rsidRPr="00260B74">
              <w:rPr>
                <w:rFonts w:eastAsia="Times New Roman" w:cstheme="minorHAnsi"/>
                <w:b/>
                <w:bCs/>
                <w:color w:val="000000"/>
                <w:sz w:val="22"/>
              </w:rPr>
              <w:t xml:space="preserve">Rotation of </w:t>
            </w:r>
            <w:r w:rsidR="00CA774C" w:rsidRPr="00260B74">
              <w:rPr>
                <w:rFonts w:eastAsia="Times New Roman" w:cstheme="minorHAnsi"/>
                <w:b/>
                <w:bCs/>
                <w:color w:val="000000"/>
                <w:sz w:val="22"/>
              </w:rPr>
              <w:t>academic</w:t>
            </w:r>
            <w:r w:rsidR="00861E3D" w:rsidRPr="00260B74">
              <w:rPr>
                <w:rFonts w:eastAsia="Times New Roman" w:cstheme="minorHAnsi"/>
                <w:b/>
                <w:bCs/>
                <w:color w:val="000000"/>
                <w:sz w:val="22"/>
              </w:rPr>
              <w:t xml:space="preserve"> </w:t>
            </w:r>
            <w:r w:rsidRPr="00260B74">
              <w:rPr>
                <w:rFonts w:eastAsia="Times New Roman" w:cstheme="minorHAnsi"/>
                <w:b/>
                <w:bCs/>
                <w:color w:val="000000"/>
                <w:sz w:val="22"/>
              </w:rPr>
              <w:t xml:space="preserve">management and </w:t>
            </w:r>
            <w:r w:rsidR="00861E3D" w:rsidRPr="00260B74">
              <w:rPr>
                <w:rFonts w:eastAsia="Times New Roman" w:cstheme="minorHAnsi"/>
                <w:b/>
                <w:bCs/>
                <w:color w:val="000000"/>
                <w:sz w:val="22"/>
              </w:rPr>
              <w:t xml:space="preserve">committee </w:t>
            </w:r>
            <w:r w:rsidRPr="00260B74">
              <w:rPr>
                <w:rFonts w:eastAsia="Times New Roman" w:cstheme="minorHAnsi"/>
                <w:b/>
                <w:bCs/>
                <w:color w:val="000000"/>
                <w:sz w:val="22"/>
              </w:rPr>
              <w:t>roles</w:t>
            </w:r>
          </w:p>
          <w:p w14:paraId="3EE32CF3" w14:textId="1F22070D" w:rsidR="002119F5" w:rsidRPr="00260B74" w:rsidRDefault="002119F5" w:rsidP="00E4455F">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HOD/</w:t>
            </w:r>
            <w:r w:rsidR="00740582" w:rsidRPr="00260B74">
              <w:rPr>
                <w:rFonts w:eastAsia="Times New Roman" w:cstheme="minorHAnsi"/>
                <w:color w:val="000000"/>
                <w:sz w:val="22"/>
              </w:rPr>
              <w:t>Management Team</w:t>
            </w:r>
            <w:r w:rsidRPr="00260B74">
              <w:rPr>
                <w:rFonts w:eastAsia="Times New Roman" w:cstheme="minorHAnsi"/>
                <w:color w:val="000000"/>
                <w:sz w:val="22"/>
              </w:rPr>
              <w:t xml:space="preserve"> makes sure that management roles and committee memberships are rotated. </w:t>
            </w:r>
            <w:r w:rsidR="00740582" w:rsidRPr="00260B74">
              <w:rPr>
                <w:rFonts w:eastAsia="Times New Roman" w:cstheme="minorHAnsi"/>
                <w:color w:val="000000"/>
                <w:sz w:val="22"/>
              </w:rPr>
              <w:t xml:space="preserve"> </w:t>
            </w:r>
            <w:r w:rsidRPr="00260B74">
              <w:rPr>
                <w:rFonts w:eastAsia="Times New Roman" w:cstheme="minorHAnsi"/>
                <w:color w:val="000000"/>
                <w:sz w:val="22"/>
              </w:rPr>
              <w:t>The rotation takes account of individual</w:t>
            </w:r>
            <w:r w:rsidR="00861E3D" w:rsidRPr="00260B74">
              <w:rPr>
                <w:rFonts w:eastAsia="Times New Roman" w:cstheme="minorHAnsi"/>
                <w:color w:val="000000"/>
                <w:sz w:val="22"/>
              </w:rPr>
              <w:t xml:space="preserve"> academic</w:t>
            </w:r>
            <w:r w:rsidR="00F836C9" w:rsidRPr="00260B74">
              <w:rPr>
                <w:rFonts w:eastAsia="Times New Roman" w:cstheme="minorHAnsi"/>
                <w:color w:val="000000"/>
                <w:sz w:val="22"/>
              </w:rPr>
              <w:t>s</w:t>
            </w:r>
            <w:r w:rsidR="00861E3D" w:rsidRPr="00260B74">
              <w:rPr>
                <w:rFonts w:eastAsia="Times New Roman" w:cstheme="minorHAnsi"/>
                <w:color w:val="000000"/>
                <w:sz w:val="22"/>
              </w:rPr>
              <w:t>’</w:t>
            </w:r>
            <w:r w:rsidR="00E4455F" w:rsidRPr="00260B74">
              <w:rPr>
                <w:rFonts w:eastAsia="Times New Roman" w:cstheme="minorHAnsi"/>
                <w:color w:val="000000"/>
                <w:sz w:val="22"/>
              </w:rPr>
              <w:t xml:space="preserve"> </w:t>
            </w:r>
            <w:r w:rsidRPr="00260B74">
              <w:rPr>
                <w:rFonts w:eastAsia="Times New Roman" w:cstheme="minorHAnsi"/>
                <w:color w:val="000000"/>
                <w:sz w:val="22"/>
              </w:rPr>
              <w:t xml:space="preserve">level of management experience and their need for experience, and </w:t>
            </w:r>
            <w:r w:rsidR="00861E3D" w:rsidRPr="00260B74">
              <w:rPr>
                <w:rFonts w:eastAsia="Times New Roman" w:cstheme="minorHAnsi"/>
                <w:color w:val="000000"/>
                <w:sz w:val="22"/>
              </w:rPr>
              <w:t xml:space="preserve">balances these against the department’s diversity profile and </w:t>
            </w:r>
            <w:r w:rsidRPr="00260B74">
              <w:rPr>
                <w:rFonts w:eastAsia="Times New Roman" w:cstheme="minorHAnsi"/>
                <w:color w:val="000000"/>
                <w:sz w:val="22"/>
              </w:rPr>
              <w:t>the needs for new blood and succession planning</w:t>
            </w:r>
            <w:r w:rsidR="00D53AB0" w:rsidRPr="00260B74">
              <w:rPr>
                <w:rFonts w:eastAsia="Times New Roman" w:cstheme="minorHAnsi"/>
                <w:color w:val="000000"/>
                <w:sz w:val="22"/>
              </w:rPr>
              <w:t>.</w:t>
            </w:r>
          </w:p>
        </w:tc>
        <w:tc>
          <w:tcPr>
            <w:tcW w:w="1071" w:type="dxa"/>
            <w:shd w:val="clear" w:color="auto" w:fill="auto"/>
            <w:noWrap/>
            <w:vAlign w:val="center"/>
          </w:tcPr>
          <w:p w14:paraId="2C4046A3" w14:textId="38B4EBB6"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2/ 1</w:t>
            </w:r>
            <w:r w:rsidR="00292649">
              <w:rPr>
                <w:rFonts w:eastAsia="Times New Roman" w:cstheme="minorHAnsi"/>
                <w:color w:val="000000"/>
                <w:sz w:val="22"/>
              </w:rPr>
              <w:t>0</w:t>
            </w:r>
            <w:r>
              <w:rPr>
                <w:rFonts w:eastAsia="Times New Roman" w:cstheme="minorHAnsi"/>
                <w:color w:val="000000"/>
                <w:sz w:val="22"/>
              </w:rPr>
              <w:t>(v)</w:t>
            </w:r>
          </w:p>
        </w:tc>
        <w:tc>
          <w:tcPr>
            <w:tcW w:w="6131" w:type="dxa"/>
            <w:shd w:val="clear" w:color="auto" w:fill="auto"/>
            <w:vAlign w:val="center"/>
          </w:tcPr>
          <w:p w14:paraId="38E2A552" w14:textId="77777777" w:rsidR="002119F5" w:rsidRPr="00260B74" w:rsidRDefault="002119F5" w:rsidP="0043133A">
            <w:pPr>
              <w:spacing w:after="0" w:line="240" w:lineRule="auto"/>
              <w:rPr>
                <w:rFonts w:eastAsia="Times New Roman" w:cstheme="minorHAnsi"/>
                <w:color w:val="000000"/>
                <w:sz w:val="22"/>
              </w:rPr>
            </w:pPr>
          </w:p>
        </w:tc>
        <w:tc>
          <w:tcPr>
            <w:tcW w:w="882" w:type="dxa"/>
            <w:shd w:val="clear" w:color="auto" w:fill="auto"/>
            <w:noWrap/>
            <w:vAlign w:val="center"/>
            <w:hideMark/>
          </w:tcPr>
          <w:p w14:paraId="69ED06EA" w14:textId="77777777" w:rsidR="002119F5" w:rsidRPr="00260B74" w:rsidRDefault="002119F5" w:rsidP="00D53AB0">
            <w:pPr>
              <w:spacing w:after="0" w:line="240" w:lineRule="auto"/>
              <w:jc w:val="center"/>
              <w:rPr>
                <w:rFonts w:eastAsia="Times New Roman" w:cstheme="minorHAnsi"/>
                <w:color w:val="000000"/>
                <w:sz w:val="22"/>
              </w:rPr>
            </w:pPr>
          </w:p>
        </w:tc>
      </w:tr>
      <w:tr w:rsidR="002119F5" w:rsidRPr="00260B74" w14:paraId="561D50AD" w14:textId="77777777" w:rsidTr="000E10F9">
        <w:trPr>
          <w:trHeight w:val="1476"/>
        </w:trPr>
        <w:tc>
          <w:tcPr>
            <w:tcW w:w="738" w:type="dxa"/>
            <w:shd w:val="clear" w:color="auto" w:fill="auto"/>
            <w:vAlign w:val="center"/>
            <w:hideMark/>
          </w:tcPr>
          <w:p w14:paraId="3DFDEA4B" w14:textId="4C2B3B1B"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63</w:t>
            </w:r>
          </w:p>
        </w:tc>
        <w:tc>
          <w:tcPr>
            <w:tcW w:w="6754" w:type="dxa"/>
            <w:shd w:val="clear" w:color="auto" w:fill="auto"/>
            <w:vAlign w:val="center"/>
            <w:hideMark/>
          </w:tcPr>
          <w:p w14:paraId="511215A3" w14:textId="77777777" w:rsidR="002119F5" w:rsidRPr="00260B74" w:rsidRDefault="002119F5" w:rsidP="003C7D1A">
            <w:pPr>
              <w:spacing w:after="0" w:line="240" w:lineRule="auto"/>
              <w:rPr>
                <w:rFonts w:eastAsia="Times New Roman" w:cstheme="minorHAnsi"/>
                <w:b/>
                <w:bCs/>
                <w:color w:val="000000"/>
                <w:sz w:val="22"/>
              </w:rPr>
            </w:pPr>
            <w:r w:rsidRPr="00260B74">
              <w:rPr>
                <w:rFonts w:eastAsia="Times New Roman" w:cstheme="minorHAnsi"/>
                <w:b/>
                <w:bCs/>
                <w:color w:val="000000"/>
                <w:sz w:val="22"/>
              </w:rPr>
              <w:t>Allocation of workload is fair and open</w:t>
            </w:r>
          </w:p>
          <w:p w14:paraId="3DD4F89D" w14:textId="7FB94B2C" w:rsidR="002119F5" w:rsidRPr="00260B74" w:rsidRDefault="002119F5" w:rsidP="00F836C9">
            <w:pPr>
              <w:spacing w:after="0" w:line="240" w:lineRule="auto"/>
              <w:rPr>
                <w:rFonts w:eastAsia="Times New Roman" w:cstheme="minorHAnsi"/>
                <w:b/>
                <w:bCs/>
                <w:color w:val="000000"/>
                <w:sz w:val="22"/>
              </w:rPr>
            </w:pPr>
            <w:r w:rsidRPr="00260B74">
              <w:rPr>
                <w:rFonts w:eastAsia="Times New Roman" w:cstheme="minorHAnsi"/>
                <w:bCs/>
                <w:color w:val="000000"/>
                <w:sz w:val="22"/>
              </w:rPr>
              <w:t>Staff</w:t>
            </w:r>
            <w:r w:rsidR="00861E3D" w:rsidRPr="00260B74">
              <w:rPr>
                <w:rFonts w:eastAsia="Times New Roman" w:cstheme="minorHAnsi"/>
                <w:bCs/>
                <w:color w:val="000000"/>
                <w:sz w:val="22"/>
              </w:rPr>
              <w:t xml:space="preserve"> at all levels and across all </w:t>
            </w:r>
            <w:r w:rsidR="00861E3D" w:rsidRPr="00260B74">
              <w:rPr>
                <w:rFonts w:eastAsia="Times New Roman" w:cstheme="minorHAnsi"/>
                <w:color w:val="000000"/>
                <w:sz w:val="22"/>
              </w:rPr>
              <w:t xml:space="preserve">staff groups </w:t>
            </w:r>
            <w:r w:rsidRPr="00260B74">
              <w:rPr>
                <w:rFonts w:eastAsia="Times New Roman" w:cstheme="minorHAnsi"/>
                <w:color w:val="000000"/>
                <w:sz w:val="22"/>
              </w:rPr>
              <w:t>perceive workload allocation</w:t>
            </w:r>
            <w:r w:rsidR="00F836C9" w:rsidRPr="00260B74">
              <w:rPr>
                <w:rFonts w:eastAsia="Times New Roman" w:cstheme="minorHAnsi"/>
                <w:color w:val="000000"/>
                <w:sz w:val="22"/>
              </w:rPr>
              <w:t>s are</w:t>
            </w:r>
            <w:r w:rsidRPr="00260B74">
              <w:rPr>
                <w:rFonts w:eastAsia="Times New Roman" w:cstheme="minorHAnsi"/>
                <w:color w:val="000000"/>
                <w:sz w:val="22"/>
              </w:rPr>
              <w:t xml:space="preserve"> fair and open. </w:t>
            </w:r>
            <w:r w:rsidR="00740582" w:rsidRPr="00260B74">
              <w:rPr>
                <w:rFonts w:eastAsia="Times New Roman" w:cstheme="minorHAnsi"/>
                <w:color w:val="000000"/>
                <w:sz w:val="22"/>
              </w:rPr>
              <w:t xml:space="preserve"> </w:t>
            </w:r>
            <w:r w:rsidRPr="00260B74">
              <w:rPr>
                <w:rFonts w:eastAsia="Times New Roman" w:cstheme="minorHAnsi"/>
                <w:color w:val="000000"/>
                <w:sz w:val="22"/>
              </w:rPr>
              <w:t>They believe that they, their team</w:t>
            </w:r>
            <w:r w:rsidR="00861E3D" w:rsidRPr="00260B74">
              <w:rPr>
                <w:rFonts w:eastAsia="Times New Roman" w:cstheme="minorHAnsi"/>
                <w:color w:val="000000"/>
                <w:sz w:val="22"/>
              </w:rPr>
              <w:t xml:space="preserve"> or group </w:t>
            </w:r>
            <w:r w:rsidRPr="00260B74">
              <w:rPr>
                <w:rFonts w:eastAsia="Times New Roman" w:cstheme="minorHAnsi"/>
                <w:color w:val="000000"/>
                <w:sz w:val="22"/>
              </w:rPr>
              <w:t xml:space="preserve">and their peers receive equitable treatment and that they would be heard </w:t>
            </w:r>
            <w:r w:rsidR="00D53AB0" w:rsidRPr="00260B74">
              <w:rPr>
                <w:rFonts w:eastAsia="Times New Roman" w:cstheme="minorHAnsi"/>
                <w:color w:val="000000"/>
                <w:sz w:val="22"/>
              </w:rPr>
              <w:t>fairly if they raised concerns.</w:t>
            </w:r>
          </w:p>
        </w:tc>
        <w:tc>
          <w:tcPr>
            <w:tcW w:w="1071" w:type="dxa"/>
            <w:shd w:val="clear" w:color="auto" w:fill="auto"/>
            <w:noWrap/>
            <w:vAlign w:val="center"/>
            <w:hideMark/>
          </w:tcPr>
          <w:p w14:paraId="2E52762E" w14:textId="58DEFAB4"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(viii)</w:t>
            </w:r>
          </w:p>
        </w:tc>
        <w:tc>
          <w:tcPr>
            <w:tcW w:w="6131" w:type="dxa"/>
            <w:shd w:val="clear" w:color="auto" w:fill="auto"/>
            <w:vAlign w:val="center"/>
          </w:tcPr>
          <w:p w14:paraId="2C8C7FB4"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250BF0B0" w14:textId="77777777" w:rsidR="002119F5" w:rsidRPr="00260B74" w:rsidRDefault="002119F5" w:rsidP="00D53AB0">
            <w:pPr>
              <w:spacing w:after="0" w:line="240" w:lineRule="auto"/>
              <w:jc w:val="center"/>
              <w:rPr>
                <w:rFonts w:eastAsia="Times New Roman" w:cstheme="minorHAnsi"/>
                <w:color w:val="000000"/>
                <w:sz w:val="22"/>
              </w:rPr>
            </w:pPr>
          </w:p>
        </w:tc>
      </w:tr>
    </w:tbl>
    <w:p w14:paraId="3DACD44A" w14:textId="77777777" w:rsidR="009D7D80" w:rsidRPr="00260B74" w:rsidRDefault="009D7D80">
      <w:pPr>
        <w:rPr>
          <w:sz w:val="22"/>
        </w:rPr>
      </w:pPr>
      <w:r w:rsidRPr="00260B74">
        <w:rPr>
          <w:sz w:val="22"/>
        </w:rPr>
        <w:br w:type="page"/>
      </w:r>
    </w:p>
    <w:tbl>
      <w:tblPr>
        <w:tblW w:w="1557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719"/>
        <w:gridCol w:w="1106"/>
        <w:gridCol w:w="6131"/>
        <w:gridCol w:w="882"/>
      </w:tblGrid>
      <w:tr w:rsidR="006B43F8" w:rsidRPr="00260B74" w14:paraId="318BD090" w14:textId="77777777" w:rsidTr="000E10F9">
        <w:trPr>
          <w:trHeight w:val="330"/>
        </w:trPr>
        <w:tc>
          <w:tcPr>
            <w:tcW w:w="15576" w:type="dxa"/>
            <w:gridSpan w:val="5"/>
            <w:shd w:val="clear" w:color="auto" w:fill="C00000"/>
            <w:noWrap/>
            <w:vAlign w:val="center"/>
            <w:hideMark/>
          </w:tcPr>
          <w:p w14:paraId="2A58F3C0" w14:textId="5A4B76B3" w:rsidR="006B43F8" w:rsidRPr="00260B74" w:rsidRDefault="003571BE" w:rsidP="006B43F8">
            <w:pPr>
              <w:spacing w:after="0" w:line="240" w:lineRule="auto"/>
              <w:rPr>
                <w:rFonts w:eastAsia="Times New Roman" w:cstheme="minorHAnsi"/>
                <w:b/>
                <w:bCs/>
                <w:i/>
                <w:iCs/>
                <w:color w:val="FFFFFF" w:themeColor="background1"/>
                <w:sz w:val="22"/>
              </w:rPr>
            </w:pPr>
            <w:r>
              <w:rPr>
                <w:rFonts w:eastAsia="Times New Roman" w:cstheme="minorHAnsi"/>
                <w:b/>
                <w:bCs/>
                <w:i/>
                <w:iCs/>
                <w:color w:val="FFFFFF" w:themeColor="background1"/>
                <w:sz w:val="22"/>
              </w:rPr>
              <w:lastRenderedPageBreak/>
              <w:t>4B:</w:t>
            </w:r>
            <w:r w:rsidR="006B43F8" w:rsidRPr="00260B74">
              <w:rPr>
                <w:rFonts w:eastAsia="Times New Roman" w:cstheme="minorHAnsi"/>
                <w:b/>
                <w:bCs/>
                <w:i/>
                <w:iCs/>
                <w:color w:val="FFFFFF" w:themeColor="background1"/>
                <w:sz w:val="22"/>
              </w:rPr>
              <w:t xml:space="preserve"> Workplace Culture </w:t>
            </w:r>
          </w:p>
        </w:tc>
      </w:tr>
      <w:tr w:rsidR="002119F5" w:rsidRPr="00260B74" w14:paraId="06FAFA7F" w14:textId="77777777" w:rsidTr="000E10F9">
        <w:trPr>
          <w:trHeight w:val="315"/>
        </w:trPr>
        <w:tc>
          <w:tcPr>
            <w:tcW w:w="15576" w:type="dxa"/>
            <w:gridSpan w:val="5"/>
            <w:shd w:val="clear" w:color="000000" w:fill="BFBFBF"/>
            <w:noWrap/>
            <w:vAlign w:val="center"/>
          </w:tcPr>
          <w:p w14:paraId="72DF98EF" w14:textId="525321D0" w:rsidR="002119F5" w:rsidRPr="00260B74" w:rsidRDefault="00B651E0" w:rsidP="0025774E">
            <w:pPr>
              <w:rPr>
                <w:rFonts w:eastAsia="Times New Roman" w:cstheme="minorHAnsi"/>
                <w:bCs/>
                <w:i/>
                <w:iCs/>
                <w:color w:val="0D0D0D" w:themeColor="text1" w:themeTint="F2"/>
                <w:sz w:val="22"/>
              </w:rPr>
            </w:pPr>
            <w:r w:rsidRPr="00260B74">
              <w:rPr>
                <w:rFonts w:eastAsia="Times New Roman" w:cstheme="minorHAnsi"/>
                <w:bCs/>
                <w:i/>
                <w:iCs/>
                <w:color w:val="0D0D0D" w:themeColor="text1" w:themeTint="F2"/>
                <w:sz w:val="22"/>
              </w:rPr>
              <w:t>The department has system</w:t>
            </w:r>
            <w:r w:rsidR="0025774E" w:rsidRPr="00260B74">
              <w:rPr>
                <w:rFonts w:eastAsia="Times New Roman" w:cstheme="minorHAnsi"/>
                <w:bCs/>
                <w:i/>
                <w:iCs/>
                <w:color w:val="0D0D0D" w:themeColor="text1" w:themeTint="F2"/>
                <w:sz w:val="22"/>
              </w:rPr>
              <w:t xml:space="preserve">s </w:t>
            </w:r>
            <w:r w:rsidR="0025774E" w:rsidRPr="00260B74">
              <w:rPr>
                <w:rFonts w:eastAsia="Times New Roman" w:cstheme="minorHAnsi"/>
                <w:b/>
                <w:bCs/>
                <w:i/>
                <w:iCs/>
                <w:color w:val="0D0D0D" w:themeColor="text1" w:themeTint="F2"/>
                <w:sz w:val="22"/>
              </w:rPr>
              <w:t>structures</w:t>
            </w:r>
            <w:r w:rsidR="00740582" w:rsidRPr="00260B74">
              <w:rPr>
                <w:rFonts w:eastAsia="Times New Roman" w:cstheme="minorHAnsi"/>
                <w:bCs/>
                <w:i/>
                <w:iCs/>
                <w:color w:val="0D0D0D" w:themeColor="text1" w:themeTint="F2"/>
                <w:sz w:val="22"/>
              </w:rPr>
              <w:t xml:space="preserve"> </w:t>
            </w:r>
            <w:r w:rsidRPr="00260B74">
              <w:rPr>
                <w:rFonts w:eastAsia="Times New Roman" w:cstheme="minorHAnsi"/>
                <w:bCs/>
                <w:i/>
                <w:iCs/>
                <w:color w:val="0D0D0D" w:themeColor="text1" w:themeTint="F2"/>
                <w:sz w:val="22"/>
              </w:rPr>
              <w:t>and arrangements that ensure high standards of behaviour, and that staff and students are treated with respect, their contributions are recognised and staff feel they belong / are included in department life</w:t>
            </w:r>
            <w:r w:rsidR="00740582" w:rsidRPr="00260B74">
              <w:rPr>
                <w:rFonts w:eastAsia="Times New Roman" w:cstheme="minorHAnsi"/>
                <w:bCs/>
                <w:i/>
                <w:iCs/>
                <w:color w:val="0D0D0D" w:themeColor="text1" w:themeTint="F2"/>
                <w:sz w:val="22"/>
              </w:rPr>
              <w:t xml:space="preserve">. </w:t>
            </w:r>
            <w:r w:rsidRPr="00260B74">
              <w:rPr>
                <w:rFonts w:eastAsia="Times New Roman" w:cstheme="minorHAnsi"/>
                <w:bCs/>
                <w:i/>
                <w:iCs/>
                <w:color w:val="0D0D0D" w:themeColor="text1" w:themeTint="F2"/>
                <w:sz w:val="22"/>
              </w:rPr>
              <w:t xml:space="preserve"> </w:t>
            </w:r>
            <w:r w:rsidR="00DF31E1" w:rsidRPr="00260B74">
              <w:rPr>
                <w:rFonts w:eastAsia="Times New Roman" w:cstheme="minorHAnsi"/>
                <w:bCs/>
                <w:i/>
                <w:iCs/>
                <w:color w:val="0D0D0D" w:themeColor="text1" w:themeTint="F2"/>
                <w:sz w:val="22"/>
              </w:rPr>
              <w:t xml:space="preserve">The </w:t>
            </w:r>
            <w:r w:rsidRPr="00260B74">
              <w:rPr>
                <w:rFonts w:eastAsia="Times New Roman" w:cstheme="minorHAnsi"/>
                <w:bCs/>
                <w:i/>
                <w:iCs/>
                <w:color w:val="0D0D0D" w:themeColor="text1" w:themeTint="F2"/>
                <w:sz w:val="22"/>
              </w:rPr>
              <w:t xml:space="preserve">academic and social working environment that is welcoming friendly, inclusive, </w:t>
            </w:r>
            <w:proofErr w:type="gramStart"/>
            <w:r w:rsidRPr="00260B74">
              <w:rPr>
                <w:rFonts w:eastAsia="Times New Roman" w:cstheme="minorHAnsi"/>
                <w:bCs/>
                <w:i/>
                <w:iCs/>
                <w:color w:val="0D0D0D" w:themeColor="text1" w:themeTint="F2"/>
                <w:sz w:val="22"/>
              </w:rPr>
              <w:t>supportive</w:t>
            </w:r>
            <w:proofErr w:type="gramEnd"/>
            <w:r w:rsidRPr="00260B74">
              <w:rPr>
                <w:rFonts w:eastAsia="Times New Roman" w:cstheme="minorHAnsi"/>
                <w:bCs/>
                <w:i/>
                <w:iCs/>
                <w:color w:val="0D0D0D" w:themeColor="text1" w:themeTint="F2"/>
                <w:sz w:val="22"/>
              </w:rPr>
              <w:t xml:space="preserve"> and open</w:t>
            </w:r>
            <w:r w:rsidR="00DF31E1" w:rsidRPr="00260B74">
              <w:rPr>
                <w:rFonts w:eastAsia="Times New Roman" w:cstheme="minorHAnsi"/>
                <w:bCs/>
                <w:i/>
                <w:iCs/>
                <w:color w:val="0D0D0D" w:themeColor="text1" w:themeTint="F2"/>
                <w:sz w:val="22"/>
              </w:rPr>
              <w:t>.</w:t>
            </w:r>
          </w:p>
        </w:tc>
      </w:tr>
      <w:tr w:rsidR="00C007B6" w:rsidRPr="00260B74" w14:paraId="0742A8C4" w14:textId="77777777" w:rsidTr="000E10F9">
        <w:trPr>
          <w:trHeight w:val="315"/>
        </w:trPr>
        <w:tc>
          <w:tcPr>
            <w:tcW w:w="738" w:type="dxa"/>
            <w:shd w:val="clear" w:color="000000" w:fill="BFBFBF"/>
            <w:noWrap/>
            <w:vAlign w:val="center"/>
            <w:hideMark/>
          </w:tcPr>
          <w:p w14:paraId="65687C61" w14:textId="77777777" w:rsidR="00C007B6" w:rsidRPr="00260B74" w:rsidRDefault="00C007B6" w:rsidP="00C007B6">
            <w:pPr>
              <w:spacing w:after="0" w:line="240" w:lineRule="auto"/>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19" w:type="dxa"/>
            <w:shd w:val="clear" w:color="000000" w:fill="BFBFBF"/>
            <w:vAlign w:val="center"/>
            <w:hideMark/>
          </w:tcPr>
          <w:p w14:paraId="74786F73" w14:textId="765C59CE"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Working environment</w:t>
            </w:r>
          </w:p>
        </w:tc>
        <w:tc>
          <w:tcPr>
            <w:tcW w:w="1106" w:type="dxa"/>
            <w:shd w:val="clear" w:color="000000" w:fill="BFBFBF"/>
            <w:vAlign w:val="center"/>
          </w:tcPr>
          <w:p w14:paraId="4B58834A" w14:textId="5CE8E1B4"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31" w:type="dxa"/>
            <w:shd w:val="clear" w:color="000000" w:fill="BFBFBF"/>
            <w:vAlign w:val="center"/>
          </w:tcPr>
          <w:p w14:paraId="1DB1991C" w14:textId="26B13E3C" w:rsidR="00C007B6" w:rsidRPr="00260B74" w:rsidRDefault="00C007B6" w:rsidP="00C007B6">
            <w:pPr>
              <w:spacing w:after="0" w:line="240" w:lineRule="auto"/>
              <w:rPr>
                <w:rFonts w:eastAsia="Times New Roman" w:cstheme="minorHAnsi"/>
                <w:b/>
                <w:bCs/>
                <w:i/>
                <w:iCs/>
                <w:color w:val="0D0D0D" w:themeColor="text1" w:themeTint="F2"/>
                <w:sz w:val="22"/>
              </w:rPr>
            </w:pPr>
            <w:r w:rsidRPr="00AF0F67">
              <w:rPr>
                <w:rFonts w:ascii="Calibri" w:hAnsi="Calibri" w:cs="Calibri"/>
                <w:b/>
                <w:i/>
                <w:sz w:val="22"/>
              </w:rPr>
              <w:t>Describe, illustrate,</w:t>
            </w:r>
            <w:r>
              <w:rPr>
                <w:rFonts w:ascii="Calibri" w:hAnsi="Calibri" w:cs="Calibri"/>
                <w:b/>
                <w:i/>
                <w:sz w:val="22"/>
              </w:rPr>
              <w:t xml:space="preserve"> </w:t>
            </w:r>
            <w:r w:rsidRPr="00AF0F67">
              <w:rPr>
                <w:rFonts w:ascii="Calibri" w:hAnsi="Calibri" w:cs="Calibri"/>
                <w:b/>
                <w:i/>
                <w:sz w:val="22"/>
              </w:rPr>
              <w:t xml:space="preserve">comment </w:t>
            </w:r>
            <w:proofErr w:type="gramStart"/>
            <w:r w:rsidRPr="00AF0F67">
              <w:rPr>
                <w:rFonts w:ascii="Calibri" w:hAnsi="Calibri" w:cs="Calibri"/>
                <w:b/>
                <w:i/>
                <w:sz w:val="22"/>
              </w:rPr>
              <w:t>on</w:t>
            </w:r>
            <w:proofErr w:type="gramEnd"/>
            <w:r w:rsidRPr="00AF0F67">
              <w:rPr>
                <w:rFonts w:ascii="Calibri" w:hAnsi="Calibri" w:cs="Calibri"/>
                <w:b/>
                <w:i/>
                <w:sz w:val="22"/>
              </w:rPr>
              <w:t xml:space="preserve"> and summarise structures arrangements, programmes, Initiatives, processes &amp;</w:t>
            </w:r>
            <w:r>
              <w:rPr>
                <w:rFonts w:ascii="Calibri" w:hAnsi="Calibri" w:cs="Calibri"/>
                <w:b/>
                <w:i/>
                <w:sz w:val="22"/>
              </w:rPr>
              <w:t xml:space="preserve"> </w:t>
            </w:r>
            <w:r w:rsidRPr="00AF0F67">
              <w:rPr>
                <w:rFonts w:ascii="Calibri" w:hAnsi="Calibri" w:cs="Calibri"/>
                <w:b/>
                <w:i/>
                <w:sz w:val="22"/>
              </w:rPr>
              <w:t>how their impact</w:t>
            </w:r>
            <w:r>
              <w:rPr>
                <w:rFonts w:ascii="Calibri" w:hAnsi="Calibri" w:cs="Calibri"/>
                <w:b/>
                <w:i/>
                <w:sz w:val="22"/>
              </w:rPr>
              <w:t xml:space="preserve"> </w:t>
            </w:r>
            <w:r w:rsidRPr="00AF0F67">
              <w:rPr>
                <w:rFonts w:ascii="Calibri" w:hAnsi="Calibri" w:cs="Calibri"/>
                <w:b/>
                <w:i/>
                <w:sz w:val="22"/>
              </w:rPr>
              <w:t>/ effectiveness is monitored</w:t>
            </w:r>
            <w:r>
              <w:rPr>
                <w:rFonts w:ascii="Calibri" w:hAnsi="Calibri" w:cs="Calibri"/>
                <w:b/>
                <w:i/>
                <w:sz w:val="22"/>
              </w:rPr>
              <w:t xml:space="preserve"> </w:t>
            </w:r>
            <w:r w:rsidRPr="00AF0F67">
              <w:rPr>
                <w:rFonts w:ascii="Calibri" w:hAnsi="Calibri" w:cs="Calibri"/>
                <w:b/>
                <w:i/>
                <w:sz w:val="22"/>
              </w:rPr>
              <w:t>/</w:t>
            </w:r>
            <w:r>
              <w:rPr>
                <w:rFonts w:ascii="Calibri" w:hAnsi="Calibri" w:cs="Calibri"/>
                <w:b/>
                <w:i/>
                <w:sz w:val="22"/>
              </w:rPr>
              <w:t xml:space="preserve"> </w:t>
            </w:r>
            <w:r w:rsidRPr="00AF0F67">
              <w:rPr>
                <w:rFonts w:ascii="Calibri" w:hAnsi="Calibri" w:cs="Calibri"/>
                <w:b/>
                <w:i/>
                <w:sz w:val="22"/>
              </w:rPr>
              <w:t>measured</w:t>
            </w:r>
          </w:p>
        </w:tc>
        <w:tc>
          <w:tcPr>
            <w:tcW w:w="882" w:type="dxa"/>
            <w:shd w:val="clear" w:color="000000" w:fill="BFBFBF"/>
            <w:vAlign w:val="center"/>
            <w:hideMark/>
          </w:tcPr>
          <w:p w14:paraId="414B77E0" w14:textId="059164BC"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2119F5" w:rsidRPr="00260B74" w14:paraId="6CE060B5" w14:textId="77777777" w:rsidTr="000E10F9">
        <w:trPr>
          <w:trHeight w:val="1307"/>
        </w:trPr>
        <w:tc>
          <w:tcPr>
            <w:tcW w:w="738" w:type="dxa"/>
            <w:shd w:val="clear" w:color="auto" w:fill="auto"/>
            <w:vAlign w:val="center"/>
            <w:hideMark/>
          </w:tcPr>
          <w:p w14:paraId="23511942" w14:textId="3AF5F38F"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64</w:t>
            </w:r>
          </w:p>
        </w:tc>
        <w:tc>
          <w:tcPr>
            <w:tcW w:w="6719" w:type="dxa"/>
            <w:shd w:val="clear" w:color="auto" w:fill="auto"/>
            <w:vAlign w:val="center"/>
            <w:hideMark/>
          </w:tcPr>
          <w:p w14:paraId="7942B956" w14:textId="77777777" w:rsidR="002119F5" w:rsidRPr="00260B74" w:rsidRDefault="002119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Standards of behaviour</w:t>
            </w:r>
          </w:p>
          <w:p w14:paraId="0FCD1992" w14:textId="034D0CA6" w:rsidR="002119F5" w:rsidRPr="00260B74" w:rsidRDefault="002119F5" w:rsidP="00F836C9">
            <w:pPr>
              <w:spacing w:after="0" w:line="240" w:lineRule="auto"/>
              <w:rPr>
                <w:rFonts w:eastAsia="Times New Roman" w:cstheme="minorHAnsi"/>
                <w:bCs/>
                <w:color w:val="000000"/>
                <w:sz w:val="22"/>
              </w:rPr>
            </w:pPr>
            <w:r w:rsidRPr="00260B74">
              <w:rPr>
                <w:rFonts w:eastAsia="Times New Roman" w:cstheme="minorHAnsi"/>
                <w:bCs/>
                <w:color w:val="000000"/>
                <w:sz w:val="22"/>
              </w:rPr>
              <w:t>S</w:t>
            </w:r>
            <w:r w:rsidRPr="00260B74">
              <w:rPr>
                <w:rFonts w:eastAsia="Times New Roman" w:cstheme="minorHAnsi"/>
                <w:color w:val="000000"/>
                <w:sz w:val="22"/>
              </w:rPr>
              <w:t xml:space="preserve">taff </w:t>
            </w:r>
            <w:r w:rsidR="00A70ADC" w:rsidRPr="00260B74">
              <w:rPr>
                <w:rFonts w:eastAsia="Times New Roman" w:cstheme="minorHAnsi"/>
                <w:color w:val="000000"/>
                <w:sz w:val="22"/>
              </w:rPr>
              <w:t xml:space="preserve">at all levels and in all </w:t>
            </w:r>
            <w:proofErr w:type="gramStart"/>
            <w:r w:rsidR="00A70ADC" w:rsidRPr="00260B74">
              <w:rPr>
                <w:rFonts w:eastAsia="Times New Roman" w:cstheme="minorHAnsi"/>
                <w:color w:val="000000"/>
                <w:sz w:val="22"/>
              </w:rPr>
              <w:t>staff</w:t>
            </w:r>
            <w:proofErr w:type="gramEnd"/>
            <w:r w:rsidR="00A70ADC" w:rsidRPr="00260B74">
              <w:rPr>
                <w:rFonts w:eastAsia="Times New Roman" w:cstheme="minorHAnsi"/>
                <w:color w:val="000000"/>
                <w:sz w:val="22"/>
              </w:rPr>
              <w:t xml:space="preserve"> groups </w:t>
            </w:r>
            <w:r w:rsidRPr="00260B74">
              <w:rPr>
                <w:rFonts w:eastAsia="Times New Roman" w:cstheme="minorHAnsi"/>
                <w:color w:val="000000"/>
                <w:sz w:val="22"/>
              </w:rPr>
              <w:t xml:space="preserve">respect the high standards of behaviour </w:t>
            </w:r>
            <w:r w:rsidR="00A70ADC" w:rsidRPr="00260B74">
              <w:rPr>
                <w:rFonts w:eastAsia="Times New Roman" w:cstheme="minorHAnsi"/>
                <w:color w:val="000000"/>
                <w:sz w:val="22"/>
              </w:rPr>
              <w:t>(</w:t>
            </w:r>
            <w:r w:rsidRPr="00260B74">
              <w:rPr>
                <w:rFonts w:eastAsia="Times New Roman" w:cstheme="minorHAnsi"/>
                <w:color w:val="000000"/>
                <w:sz w:val="22"/>
              </w:rPr>
              <w:t>towards other</w:t>
            </w:r>
            <w:r w:rsidR="00A70ADC" w:rsidRPr="00260B74">
              <w:rPr>
                <w:rFonts w:eastAsia="Times New Roman" w:cstheme="minorHAnsi"/>
                <w:color w:val="000000"/>
                <w:sz w:val="22"/>
              </w:rPr>
              <w:t>s</w:t>
            </w:r>
            <w:r w:rsidR="00740582" w:rsidRPr="00260B74">
              <w:rPr>
                <w:rFonts w:eastAsia="Times New Roman" w:cstheme="minorHAnsi"/>
                <w:color w:val="000000"/>
                <w:sz w:val="22"/>
              </w:rPr>
              <w:t xml:space="preserve"> </w:t>
            </w:r>
            <w:r w:rsidR="00A70ADC" w:rsidRPr="00260B74">
              <w:rPr>
                <w:rFonts w:eastAsia="Times New Roman" w:cstheme="minorHAnsi"/>
                <w:color w:val="000000"/>
                <w:sz w:val="22"/>
              </w:rPr>
              <w:t>-</w:t>
            </w:r>
            <w:r w:rsidRPr="00260B74">
              <w:rPr>
                <w:rFonts w:eastAsia="Times New Roman" w:cstheme="minorHAnsi"/>
                <w:color w:val="000000"/>
                <w:sz w:val="22"/>
              </w:rPr>
              <w:t xml:space="preserve"> staff and students</w:t>
            </w:r>
            <w:r w:rsidR="00F836C9" w:rsidRPr="00260B74">
              <w:rPr>
                <w:rFonts w:eastAsia="Times New Roman" w:cstheme="minorHAnsi"/>
                <w:color w:val="000000"/>
                <w:sz w:val="22"/>
              </w:rPr>
              <w:t>)</w:t>
            </w:r>
            <w:r w:rsidR="00074B41" w:rsidRPr="00260B74">
              <w:rPr>
                <w:rFonts w:eastAsia="Times New Roman" w:cstheme="minorHAnsi"/>
                <w:color w:val="000000"/>
                <w:sz w:val="22"/>
              </w:rPr>
              <w:t xml:space="preserve"> </w:t>
            </w:r>
            <w:r w:rsidR="00F836C9" w:rsidRPr="00260B74">
              <w:rPr>
                <w:rFonts w:eastAsia="Times New Roman" w:cstheme="minorHAnsi"/>
                <w:color w:val="000000"/>
                <w:sz w:val="22"/>
              </w:rPr>
              <w:t xml:space="preserve">set by </w:t>
            </w:r>
            <w:r w:rsidRPr="00260B74">
              <w:rPr>
                <w:rFonts w:eastAsia="Times New Roman" w:cstheme="minorHAnsi"/>
                <w:color w:val="000000"/>
                <w:sz w:val="22"/>
              </w:rPr>
              <w:t>the department</w:t>
            </w:r>
            <w:r w:rsidR="009B1422" w:rsidRPr="00260B74">
              <w:rPr>
                <w:rFonts w:eastAsia="Times New Roman" w:cstheme="minorHAnsi"/>
                <w:color w:val="000000"/>
                <w:sz w:val="22"/>
              </w:rPr>
              <w:t>.</w:t>
            </w:r>
            <w:r w:rsidRPr="00260B74">
              <w:rPr>
                <w:rFonts w:eastAsia="Times New Roman" w:cstheme="minorHAnsi"/>
                <w:color w:val="000000"/>
                <w:sz w:val="22"/>
              </w:rPr>
              <w:t xml:space="preserve"> </w:t>
            </w:r>
            <w:r w:rsidR="00740582" w:rsidRPr="00260B74">
              <w:rPr>
                <w:rFonts w:eastAsia="Times New Roman" w:cstheme="minorHAnsi"/>
                <w:color w:val="000000"/>
                <w:sz w:val="22"/>
              </w:rPr>
              <w:t xml:space="preserve"> </w:t>
            </w:r>
            <w:r w:rsidRPr="00260B74">
              <w:rPr>
                <w:rFonts w:eastAsia="Times New Roman" w:cstheme="minorHAnsi"/>
                <w:color w:val="000000"/>
                <w:sz w:val="22"/>
              </w:rPr>
              <w:t>They</w:t>
            </w:r>
            <w:r w:rsidR="0044309F" w:rsidRPr="00260B74">
              <w:rPr>
                <w:rFonts w:eastAsia="Times New Roman" w:cstheme="minorHAnsi"/>
                <w:color w:val="000000"/>
                <w:sz w:val="22"/>
              </w:rPr>
              <w:t xml:space="preserve"> feel safe in the department and</w:t>
            </w:r>
            <w:r w:rsidR="0081306B" w:rsidRPr="00260B74">
              <w:rPr>
                <w:rFonts w:eastAsia="Times New Roman" w:cstheme="minorHAnsi"/>
                <w:color w:val="000000"/>
                <w:sz w:val="22"/>
              </w:rPr>
              <w:t xml:space="preserve"> </w:t>
            </w:r>
            <w:r w:rsidRPr="00260B74">
              <w:rPr>
                <w:rFonts w:eastAsia="Times New Roman" w:cstheme="minorHAnsi"/>
                <w:color w:val="000000"/>
                <w:sz w:val="22"/>
              </w:rPr>
              <w:t>expect</w:t>
            </w:r>
            <w:r w:rsidR="00106154" w:rsidRPr="00260B74">
              <w:rPr>
                <w:rFonts w:eastAsia="Times New Roman" w:cstheme="minorHAnsi"/>
                <w:color w:val="000000"/>
                <w:sz w:val="22"/>
              </w:rPr>
              <w:t xml:space="preserve"> that</w:t>
            </w:r>
            <w:r w:rsidRPr="00260B74">
              <w:rPr>
                <w:rFonts w:eastAsia="Times New Roman" w:cstheme="minorHAnsi"/>
                <w:color w:val="000000"/>
                <w:sz w:val="22"/>
              </w:rPr>
              <w:t xml:space="preserve"> timely and effective action </w:t>
            </w:r>
            <w:r w:rsidR="00106154" w:rsidRPr="00260B74">
              <w:rPr>
                <w:rFonts w:eastAsia="Times New Roman" w:cstheme="minorHAnsi"/>
                <w:color w:val="000000"/>
                <w:sz w:val="22"/>
              </w:rPr>
              <w:t>is</w:t>
            </w:r>
            <w:r w:rsidRPr="00260B74">
              <w:rPr>
                <w:rFonts w:eastAsia="Times New Roman" w:cstheme="minorHAnsi"/>
                <w:color w:val="000000"/>
                <w:sz w:val="22"/>
              </w:rPr>
              <w:t xml:space="preserve"> taken </w:t>
            </w:r>
            <w:r w:rsidR="00106154" w:rsidRPr="00260B74">
              <w:rPr>
                <w:rFonts w:eastAsia="Times New Roman" w:cstheme="minorHAnsi"/>
                <w:color w:val="000000"/>
                <w:sz w:val="22"/>
              </w:rPr>
              <w:t>on</w:t>
            </w:r>
            <w:r w:rsidRPr="00260B74">
              <w:rPr>
                <w:rFonts w:eastAsia="Times New Roman" w:cstheme="minorHAnsi"/>
                <w:color w:val="000000"/>
                <w:sz w:val="22"/>
              </w:rPr>
              <w:t xml:space="preserve"> any reported incidence of poor or intimidating behaviour. </w:t>
            </w:r>
          </w:p>
        </w:tc>
        <w:tc>
          <w:tcPr>
            <w:tcW w:w="1106" w:type="dxa"/>
            <w:shd w:val="clear" w:color="auto" w:fill="auto"/>
            <w:noWrap/>
            <w:vAlign w:val="center"/>
          </w:tcPr>
          <w:p w14:paraId="4A5ABD4C" w14:textId="6F41B0DB" w:rsidR="002119F5" w:rsidRPr="00260B74" w:rsidRDefault="00292649" w:rsidP="003563FF">
            <w:pPr>
              <w:spacing w:after="0" w:line="240" w:lineRule="auto"/>
              <w:jc w:val="center"/>
              <w:rPr>
                <w:rFonts w:eastAsia="Times New Roman" w:cstheme="minorHAnsi"/>
                <w:color w:val="000000"/>
                <w:sz w:val="22"/>
              </w:rPr>
            </w:pPr>
            <w:r>
              <w:rPr>
                <w:rFonts w:eastAsia="Times New Roman" w:cstheme="minorHAnsi"/>
                <w:color w:val="000000"/>
                <w:sz w:val="22"/>
              </w:rPr>
              <w:t>5</w:t>
            </w:r>
            <w:r w:rsidR="000B776E">
              <w:rPr>
                <w:rFonts w:eastAsia="Times New Roman" w:cstheme="minorHAnsi"/>
                <w:color w:val="000000"/>
                <w:sz w:val="22"/>
              </w:rPr>
              <w:t xml:space="preserve">(ii)/ </w:t>
            </w:r>
            <w:r>
              <w:rPr>
                <w:rFonts w:eastAsia="Times New Roman" w:cstheme="minorHAnsi"/>
                <w:color w:val="000000"/>
                <w:sz w:val="22"/>
              </w:rPr>
              <w:t>6</w:t>
            </w:r>
            <w:r w:rsidR="000B776E">
              <w:rPr>
                <w:rFonts w:eastAsia="Times New Roman" w:cstheme="minorHAnsi"/>
                <w:color w:val="000000"/>
                <w:sz w:val="22"/>
              </w:rPr>
              <w:t>(ii)/ 1</w:t>
            </w:r>
            <w:r>
              <w:rPr>
                <w:rFonts w:eastAsia="Times New Roman" w:cstheme="minorHAnsi"/>
                <w:color w:val="000000"/>
                <w:sz w:val="22"/>
              </w:rPr>
              <w:t>0</w:t>
            </w:r>
            <w:r w:rsidR="000B776E">
              <w:rPr>
                <w:rFonts w:eastAsia="Times New Roman" w:cstheme="minorHAnsi"/>
                <w:color w:val="000000"/>
                <w:sz w:val="22"/>
              </w:rPr>
              <w:t>(</w:t>
            </w:r>
            <w:proofErr w:type="spellStart"/>
            <w:r w:rsidR="000B776E">
              <w:rPr>
                <w:rFonts w:eastAsia="Times New Roman" w:cstheme="minorHAnsi"/>
                <w:color w:val="000000"/>
                <w:sz w:val="22"/>
              </w:rPr>
              <w:t>i</w:t>
            </w:r>
            <w:proofErr w:type="spellEnd"/>
            <w:r w:rsidR="000B776E">
              <w:rPr>
                <w:rFonts w:eastAsia="Times New Roman" w:cstheme="minorHAnsi"/>
                <w:color w:val="000000"/>
                <w:sz w:val="22"/>
              </w:rPr>
              <w:t>)</w:t>
            </w:r>
          </w:p>
        </w:tc>
        <w:tc>
          <w:tcPr>
            <w:tcW w:w="6131" w:type="dxa"/>
            <w:shd w:val="clear" w:color="auto" w:fill="auto"/>
            <w:vAlign w:val="center"/>
          </w:tcPr>
          <w:p w14:paraId="161CDC7C" w14:textId="527E7C63"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6C434CA6" w14:textId="77777777" w:rsidR="002119F5" w:rsidRPr="00260B74" w:rsidRDefault="002119F5" w:rsidP="003563FF">
            <w:pPr>
              <w:spacing w:after="0" w:line="240" w:lineRule="auto"/>
              <w:jc w:val="center"/>
              <w:rPr>
                <w:rFonts w:eastAsia="Times New Roman" w:cstheme="minorHAnsi"/>
                <w:color w:val="000000"/>
                <w:sz w:val="22"/>
              </w:rPr>
            </w:pPr>
          </w:p>
        </w:tc>
      </w:tr>
      <w:tr w:rsidR="002119F5" w:rsidRPr="00260B74" w14:paraId="291601E0" w14:textId="77777777" w:rsidTr="000E10F9">
        <w:trPr>
          <w:trHeight w:val="1307"/>
        </w:trPr>
        <w:tc>
          <w:tcPr>
            <w:tcW w:w="738" w:type="dxa"/>
            <w:shd w:val="clear" w:color="auto" w:fill="auto"/>
            <w:vAlign w:val="center"/>
            <w:hideMark/>
          </w:tcPr>
          <w:p w14:paraId="76EAE8E0" w14:textId="088D8EB8"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65</w:t>
            </w:r>
          </w:p>
        </w:tc>
        <w:tc>
          <w:tcPr>
            <w:tcW w:w="6719" w:type="dxa"/>
            <w:shd w:val="clear" w:color="auto" w:fill="auto"/>
            <w:vAlign w:val="center"/>
            <w:hideMark/>
          </w:tcPr>
          <w:p w14:paraId="2CF4D396" w14:textId="076F3EC8" w:rsidR="002119F5" w:rsidRPr="00260B74" w:rsidRDefault="002119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 xml:space="preserve">Open friendly </w:t>
            </w:r>
            <w:r w:rsidR="0044309F" w:rsidRPr="00260B74">
              <w:rPr>
                <w:rFonts w:eastAsia="Times New Roman" w:cstheme="minorHAnsi"/>
                <w:b/>
                <w:bCs/>
                <w:color w:val="000000"/>
                <w:sz w:val="22"/>
              </w:rPr>
              <w:t xml:space="preserve">and inclusive </w:t>
            </w:r>
            <w:r w:rsidRPr="00260B74">
              <w:rPr>
                <w:rFonts w:eastAsia="Times New Roman" w:cstheme="minorHAnsi"/>
                <w:b/>
                <w:bCs/>
                <w:color w:val="000000"/>
                <w:sz w:val="22"/>
              </w:rPr>
              <w:t>environment</w:t>
            </w:r>
          </w:p>
          <w:p w14:paraId="4765DEDC" w14:textId="3C14785B" w:rsidR="002119F5" w:rsidRPr="00260B74" w:rsidRDefault="002119F5" w:rsidP="00C10ABE">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 xml:space="preserve">HOD, the </w:t>
            </w:r>
            <w:r w:rsidR="00740582" w:rsidRPr="00260B74">
              <w:rPr>
                <w:rFonts w:eastAsia="Times New Roman" w:cstheme="minorHAnsi"/>
                <w:color w:val="000000"/>
                <w:sz w:val="22"/>
              </w:rPr>
              <w:t>Management Team</w:t>
            </w:r>
            <w:r w:rsidRPr="00260B74">
              <w:rPr>
                <w:rFonts w:eastAsia="Times New Roman" w:cstheme="minorHAnsi"/>
                <w:color w:val="000000"/>
                <w:sz w:val="22"/>
              </w:rPr>
              <w:t xml:space="preserve"> and </w:t>
            </w:r>
            <w:r w:rsidR="009C079D" w:rsidRPr="00260B74">
              <w:rPr>
                <w:rFonts w:eastAsia="Times New Roman" w:cstheme="minorHAnsi"/>
                <w:color w:val="000000"/>
                <w:sz w:val="22"/>
              </w:rPr>
              <w:t>H</w:t>
            </w:r>
            <w:r w:rsidRPr="00260B74">
              <w:rPr>
                <w:rFonts w:eastAsia="Times New Roman" w:cstheme="minorHAnsi"/>
                <w:color w:val="000000"/>
                <w:sz w:val="22"/>
              </w:rPr>
              <w:t xml:space="preserve">eads of </w:t>
            </w:r>
            <w:r w:rsidR="009C079D" w:rsidRPr="00260B74">
              <w:rPr>
                <w:rFonts w:eastAsia="Times New Roman" w:cstheme="minorHAnsi"/>
                <w:color w:val="000000"/>
                <w:sz w:val="22"/>
              </w:rPr>
              <w:t xml:space="preserve">Sections, Research Groups </w:t>
            </w:r>
            <w:r w:rsidR="0044309F" w:rsidRPr="00260B74">
              <w:rPr>
                <w:rFonts w:eastAsia="Times New Roman" w:cstheme="minorHAnsi"/>
                <w:color w:val="000000"/>
                <w:sz w:val="22"/>
              </w:rPr>
              <w:t xml:space="preserve">and </w:t>
            </w:r>
            <w:r w:rsidR="00C10ABE" w:rsidRPr="00260B74">
              <w:rPr>
                <w:rFonts w:eastAsia="Times New Roman" w:cstheme="minorHAnsi"/>
                <w:color w:val="000000"/>
                <w:sz w:val="22"/>
              </w:rPr>
              <w:t>PTO s</w:t>
            </w:r>
            <w:r w:rsidR="0044309F" w:rsidRPr="00260B74">
              <w:rPr>
                <w:rFonts w:eastAsia="Times New Roman" w:cstheme="minorHAnsi"/>
                <w:color w:val="000000"/>
                <w:sz w:val="22"/>
              </w:rPr>
              <w:t>ervices</w:t>
            </w:r>
            <w:r w:rsidR="009C079D" w:rsidRPr="00260B74">
              <w:rPr>
                <w:rFonts w:eastAsia="Times New Roman" w:cstheme="minorHAnsi"/>
                <w:color w:val="000000"/>
                <w:sz w:val="22"/>
              </w:rPr>
              <w:t xml:space="preserve"> </w:t>
            </w:r>
            <w:r w:rsidRPr="00260B74">
              <w:rPr>
                <w:rFonts w:eastAsia="Times New Roman" w:cstheme="minorHAnsi"/>
                <w:color w:val="000000"/>
                <w:sz w:val="22"/>
              </w:rPr>
              <w:t>ensure an open</w:t>
            </w:r>
            <w:r w:rsidR="00FB3043" w:rsidRPr="00260B74">
              <w:rPr>
                <w:rFonts w:eastAsia="Times New Roman" w:cstheme="minorHAnsi"/>
                <w:color w:val="000000"/>
                <w:sz w:val="22"/>
              </w:rPr>
              <w:t>,</w:t>
            </w:r>
            <w:r w:rsidRPr="00260B74">
              <w:rPr>
                <w:rFonts w:eastAsia="Times New Roman" w:cstheme="minorHAnsi"/>
                <w:color w:val="000000"/>
                <w:sz w:val="22"/>
              </w:rPr>
              <w:t xml:space="preserve"> </w:t>
            </w:r>
            <w:r w:rsidR="0008322E" w:rsidRPr="00260B74">
              <w:rPr>
                <w:rFonts w:eastAsia="Times New Roman" w:cstheme="minorHAnsi"/>
                <w:color w:val="000000"/>
                <w:sz w:val="22"/>
              </w:rPr>
              <w:t>welcoming</w:t>
            </w:r>
            <w:r w:rsidR="0044309F" w:rsidRPr="00260B74">
              <w:rPr>
                <w:rFonts w:eastAsia="Times New Roman" w:cstheme="minorHAnsi"/>
                <w:color w:val="000000"/>
                <w:sz w:val="22"/>
              </w:rPr>
              <w:t>,</w:t>
            </w:r>
            <w:r w:rsidR="0008322E" w:rsidRPr="00260B74">
              <w:rPr>
                <w:rFonts w:eastAsia="Times New Roman" w:cstheme="minorHAnsi"/>
                <w:color w:val="000000"/>
                <w:sz w:val="22"/>
              </w:rPr>
              <w:t xml:space="preserve"> </w:t>
            </w:r>
            <w:proofErr w:type="gramStart"/>
            <w:r w:rsidR="0044309F" w:rsidRPr="00260B74">
              <w:rPr>
                <w:rFonts w:eastAsia="Times New Roman" w:cstheme="minorHAnsi"/>
                <w:color w:val="000000"/>
                <w:sz w:val="22"/>
              </w:rPr>
              <w:t>inclusive</w:t>
            </w:r>
            <w:proofErr w:type="gramEnd"/>
            <w:r w:rsidR="0044309F" w:rsidRPr="00260B74">
              <w:rPr>
                <w:rFonts w:eastAsia="Times New Roman" w:cstheme="minorHAnsi"/>
                <w:color w:val="000000"/>
                <w:sz w:val="22"/>
              </w:rPr>
              <w:t xml:space="preserve"> </w:t>
            </w:r>
            <w:r w:rsidRPr="00260B74">
              <w:rPr>
                <w:rFonts w:eastAsia="Times New Roman" w:cstheme="minorHAnsi"/>
                <w:color w:val="000000"/>
                <w:sz w:val="22"/>
              </w:rPr>
              <w:t xml:space="preserve">and friendly environment. </w:t>
            </w:r>
          </w:p>
        </w:tc>
        <w:tc>
          <w:tcPr>
            <w:tcW w:w="1106" w:type="dxa"/>
            <w:shd w:val="clear" w:color="auto" w:fill="auto"/>
            <w:noWrap/>
            <w:vAlign w:val="center"/>
          </w:tcPr>
          <w:p w14:paraId="2A236EB2" w14:textId="6EC8C512"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w:t>
            </w:r>
          </w:p>
        </w:tc>
        <w:tc>
          <w:tcPr>
            <w:tcW w:w="6131" w:type="dxa"/>
            <w:shd w:val="clear" w:color="auto" w:fill="auto"/>
            <w:vAlign w:val="center"/>
          </w:tcPr>
          <w:p w14:paraId="2C5A7529" w14:textId="5976B2BC" w:rsidR="002119F5" w:rsidRPr="00260B74" w:rsidRDefault="002119F5" w:rsidP="00883BC2">
            <w:pPr>
              <w:spacing w:after="0" w:line="240" w:lineRule="auto"/>
              <w:rPr>
                <w:rFonts w:eastAsia="Times New Roman" w:cstheme="minorHAnsi"/>
                <w:color w:val="000000"/>
                <w:sz w:val="22"/>
              </w:rPr>
            </w:pPr>
          </w:p>
        </w:tc>
        <w:tc>
          <w:tcPr>
            <w:tcW w:w="882" w:type="dxa"/>
            <w:shd w:val="clear" w:color="auto" w:fill="auto"/>
            <w:noWrap/>
            <w:vAlign w:val="center"/>
            <w:hideMark/>
          </w:tcPr>
          <w:p w14:paraId="254D7F36" w14:textId="77777777" w:rsidR="002119F5" w:rsidRPr="00260B74" w:rsidRDefault="002119F5" w:rsidP="003563FF">
            <w:pPr>
              <w:spacing w:after="0" w:line="240" w:lineRule="auto"/>
              <w:jc w:val="center"/>
              <w:rPr>
                <w:rFonts w:eastAsia="Times New Roman" w:cstheme="minorHAnsi"/>
                <w:color w:val="000000"/>
                <w:sz w:val="22"/>
              </w:rPr>
            </w:pPr>
          </w:p>
        </w:tc>
      </w:tr>
      <w:tr w:rsidR="002119F5" w:rsidRPr="00260B74" w14:paraId="49607113" w14:textId="77777777" w:rsidTr="000E10F9">
        <w:trPr>
          <w:trHeight w:val="1307"/>
        </w:trPr>
        <w:tc>
          <w:tcPr>
            <w:tcW w:w="738" w:type="dxa"/>
            <w:shd w:val="clear" w:color="auto" w:fill="auto"/>
            <w:vAlign w:val="center"/>
            <w:hideMark/>
          </w:tcPr>
          <w:p w14:paraId="4C52BE40" w14:textId="3DB08558"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w:t>
            </w:r>
            <w:r w:rsidR="00260B74" w:rsidRPr="00260B74">
              <w:rPr>
                <w:rFonts w:eastAsia="Times New Roman" w:cstheme="minorHAnsi"/>
                <w:color w:val="0D0D0D" w:themeColor="text1" w:themeTint="F2"/>
                <w:sz w:val="22"/>
              </w:rPr>
              <w:t>P</w:t>
            </w:r>
            <w:r w:rsidR="002119F5" w:rsidRPr="00260B74">
              <w:rPr>
                <w:rFonts w:eastAsia="Times New Roman" w:cstheme="minorHAnsi"/>
                <w:color w:val="0D0D0D" w:themeColor="text1" w:themeTint="F2"/>
                <w:sz w:val="22"/>
              </w:rPr>
              <w:t>66</w:t>
            </w:r>
          </w:p>
        </w:tc>
        <w:tc>
          <w:tcPr>
            <w:tcW w:w="6719" w:type="dxa"/>
            <w:shd w:val="clear" w:color="auto" w:fill="auto"/>
            <w:vAlign w:val="center"/>
            <w:hideMark/>
          </w:tcPr>
          <w:p w14:paraId="1D5968DB" w14:textId="4E740228" w:rsidR="002119F5" w:rsidRPr="00260B74" w:rsidRDefault="002119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Co</w:t>
            </w:r>
            <w:r w:rsidR="009C079D" w:rsidRPr="00260B74">
              <w:rPr>
                <w:rFonts w:eastAsia="Times New Roman" w:cstheme="minorHAnsi"/>
                <w:b/>
                <w:bCs/>
                <w:color w:val="000000"/>
                <w:sz w:val="22"/>
              </w:rPr>
              <w:t>-</w:t>
            </w:r>
            <w:r w:rsidRPr="00260B74">
              <w:rPr>
                <w:rFonts w:eastAsia="Times New Roman" w:cstheme="minorHAnsi"/>
                <w:b/>
                <w:bCs/>
                <w:color w:val="000000"/>
                <w:sz w:val="22"/>
              </w:rPr>
              <w:t>operative working</w:t>
            </w:r>
          </w:p>
          <w:p w14:paraId="0A18579A" w14:textId="245A0E86" w:rsidR="002119F5" w:rsidRPr="00260B74" w:rsidRDefault="0044309F" w:rsidP="0044309F">
            <w:pPr>
              <w:spacing w:after="0" w:line="240" w:lineRule="auto"/>
              <w:rPr>
                <w:rFonts w:eastAsia="Times New Roman" w:cstheme="minorHAnsi"/>
                <w:b/>
                <w:bCs/>
                <w:color w:val="000000"/>
                <w:sz w:val="22"/>
              </w:rPr>
            </w:pPr>
            <w:r w:rsidRPr="00260B74">
              <w:rPr>
                <w:rFonts w:eastAsia="Times New Roman" w:cstheme="minorHAnsi"/>
                <w:bCs/>
                <w:color w:val="000000"/>
                <w:sz w:val="22"/>
              </w:rPr>
              <w:t>The d</w:t>
            </w:r>
            <w:r w:rsidR="002119F5" w:rsidRPr="00260B74">
              <w:rPr>
                <w:rFonts w:eastAsia="Times New Roman" w:cstheme="minorHAnsi"/>
                <w:bCs/>
                <w:color w:val="000000"/>
                <w:sz w:val="22"/>
              </w:rPr>
              <w:t>epartment</w:t>
            </w:r>
            <w:r w:rsidR="009C079D" w:rsidRPr="00260B74">
              <w:rPr>
                <w:rFonts w:eastAsia="Times New Roman" w:cstheme="minorHAnsi"/>
                <w:bCs/>
                <w:color w:val="000000"/>
                <w:sz w:val="22"/>
              </w:rPr>
              <w:t xml:space="preserve"> </w:t>
            </w:r>
            <w:r w:rsidR="002119F5" w:rsidRPr="00260B74">
              <w:rPr>
                <w:rFonts w:eastAsia="Times New Roman" w:cstheme="minorHAnsi"/>
                <w:color w:val="000000"/>
                <w:sz w:val="22"/>
              </w:rPr>
              <w:t xml:space="preserve">and </w:t>
            </w:r>
            <w:r w:rsidR="009C079D" w:rsidRPr="00260B74">
              <w:rPr>
                <w:rFonts w:eastAsia="Times New Roman" w:cstheme="minorHAnsi"/>
                <w:color w:val="000000"/>
                <w:sz w:val="22"/>
              </w:rPr>
              <w:t xml:space="preserve">its </w:t>
            </w:r>
            <w:r w:rsidR="00F30C62" w:rsidRPr="00260B74">
              <w:rPr>
                <w:rFonts w:eastAsia="Times New Roman" w:cstheme="minorHAnsi"/>
                <w:color w:val="000000"/>
                <w:sz w:val="22"/>
              </w:rPr>
              <w:t xml:space="preserve">research </w:t>
            </w:r>
            <w:r w:rsidRPr="00260B74">
              <w:rPr>
                <w:rFonts w:eastAsia="Times New Roman" w:cstheme="minorHAnsi"/>
                <w:color w:val="000000"/>
                <w:sz w:val="22"/>
              </w:rPr>
              <w:t xml:space="preserve">groups </w:t>
            </w:r>
            <w:r w:rsidR="002119F5" w:rsidRPr="00260B74">
              <w:rPr>
                <w:rFonts w:eastAsia="Times New Roman" w:cstheme="minorHAnsi"/>
                <w:color w:val="000000"/>
                <w:sz w:val="22"/>
              </w:rPr>
              <w:t xml:space="preserve">ensure that their academic staff recognise the problems that can be created by an overly competitive environment and/or the relentless pursuit of personal professional ambitions. </w:t>
            </w:r>
          </w:p>
        </w:tc>
        <w:tc>
          <w:tcPr>
            <w:tcW w:w="1106" w:type="dxa"/>
            <w:shd w:val="clear" w:color="auto" w:fill="auto"/>
            <w:noWrap/>
            <w:vAlign w:val="center"/>
          </w:tcPr>
          <w:p w14:paraId="62E571B4" w14:textId="726B5837"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w:t>
            </w:r>
          </w:p>
        </w:tc>
        <w:tc>
          <w:tcPr>
            <w:tcW w:w="6131" w:type="dxa"/>
            <w:shd w:val="clear" w:color="auto" w:fill="auto"/>
            <w:vAlign w:val="center"/>
          </w:tcPr>
          <w:p w14:paraId="17480087" w14:textId="3BEFEE1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4048F15E" w14:textId="77777777" w:rsidR="002119F5" w:rsidRPr="00260B74" w:rsidRDefault="002119F5" w:rsidP="003563FF">
            <w:pPr>
              <w:spacing w:after="0" w:line="240" w:lineRule="auto"/>
              <w:jc w:val="center"/>
              <w:rPr>
                <w:rFonts w:eastAsia="Times New Roman" w:cstheme="minorHAnsi"/>
                <w:color w:val="000000"/>
                <w:sz w:val="22"/>
              </w:rPr>
            </w:pPr>
          </w:p>
        </w:tc>
      </w:tr>
      <w:tr w:rsidR="00C007B6" w:rsidRPr="00260B74" w14:paraId="555A7465" w14:textId="77777777" w:rsidTr="000E10F9">
        <w:trPr>
          <w:trHeight w:val="315"/>
        </w:trPr>
        <w:tc>
          <w:tcPr>
            <w:tcW w:w="738" w:type="dxa"/>
            <w:shd w:val="clear" w:color="000000" w:fill="BFBFBF"/>
            <w:noWrap/>
            <w:vAlign w:val="center"/>
            <w:hideMark/>
          </w:tcPr>
          <w:p w14:paraId="13DEBC26" w14:textId="77777777" w:rsidR="00C007B6" w:rsidRPr="00260B74" w:rsidRDefault="00C007B6" w:rsidP="00C007B6">
            <w:pPr>
              <w:spacing w:after="0" w:line="240" w:lineRule="auto"/>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19" w:type="dxa"/>
            <w:shd w:val="clear" w:color="000000" w:fill="BFBFBF"/>
            <w:vAlign w:val="center"/>
            <w:hideMark/>
          </w:tcPr>
          <w:p w14:paraId="62E4B3E7" w14:textId="6BF2F9B8"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Collegiality</w:t>
            </w:r>
          </w:p>
        </w:tc>
        <w:tc>
          <w:tcPr>
            <w:tcW w:w="1106" w:type="dxa"/>
            <w:shd w:val="clear" w:color="000000" w:fill="BFBFBF"/>
            <w:vAlign w:val="center"/>
            <w:hideMark/>
          </w:tcPr>
          <w:p w14:paraId="7AD6844C" w14:textId="5F5D415E"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31" w:type="dxa"/>
            <w:shd w:val="clear" w:color="000000" w:fill="BFBFBF"/>
            <w:vAlign w:val="center"/>
          </w:tcPr>
          <w:p w14:paraId="129E6095" w14:textId="6362FB4F"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82" w:type="dxa"/>
            <w:shd w:val="clear" w:color="000000" w:fill="BFBFBF"/>
            <w:vAlign w:val="center"/>
            <w:hideMark/>
          </w:tcPr>
          <w:p w14:paraId="60EBE91A"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2119F5" w:rsidRPr="00260B74" w14:paraId="1089E2F5" w14:textId="77777777" w:rsidTr="000E10F9">
        <w:trPr>
          <w:trHeight w:val="1343"/>
        </w:trPr>
        <w:tc>
          <w:tcPr>
            <w:tcW w:w="738" w:type="dxa"/>
            <w:shd w:val="clear" w:color="auto" w:fill="auto"/>
            <w:vAlign w:val="center"/>
            <w:hideMark/>
          </w:tcPr>
          <w:p w14:paraId="0A301A64" w14:textId="1FB9E892"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67</w:t>
            </w:r>
          </w:p>
        </w:tc>
        <w:tc>
          <w:tcPr>
            <w:tcW w:w="6719" w:type="dxa"/>
            <w:shd w:val="clear" w:color="auto" w:fill="auto"/>
            <w:vAlign w:val="center"/>
            <w:hideMark/>
          </w:tcPr>
          <w:p w14:paraId="72711DAE" w14:textId="77777777" w:rsidR="002119F5" w:rsidRPr="00260B74" w:rsidRDefault="002119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Support from colleagues</w:t>
            </w:r>
          </w:p>
          <w:p w14:paraId="788C949E" w14:textId="421F0AD9" w:rsidR="002119F5" w:rsidRPr="00260B74" w:rsidRDefault="002119F5" w:rsidP="00A44427">
            <w:pPr>
              <w:spacing w:after="0" w:line="240" w:lineRule="auto"/>
              <w:rPr>
                <w:rFonts w:eastAsia="Times New Roman" w:cstheme="minorHAnsi"/>
                <w:b/>
                <w:bCs/>
                <w:color w:val="000000"/>
                <w:sz w:val="22"/>
              </w:rPr>
            </w:pPr>
            <w:r w:rsidRPr="00260B74">
              <w:rPr>
                <w:rFonts w:eastAsia="Times New Roman" w:cstheme="minorHAnsi"/>
                <w:bCs/>
                <w:color w:val="000000"/>
                <w:sz w:val="22"/>
              </w:rPr>
              <w:t>T</w:t>
            </w:r>
            <w:r w:rsidRPr="00260B74">
              <w:rPr>
                <w:rFonts w:eastAsia="Times New Roman" w:cstheme="minorHAnsi"/>
                <w:color w:val="000000"/>
                <w:sz w:val="22"/>
              </w:rPr>
              <w:t xml:space="preserve">he department </w:t>
            </w:r>
            <w:r w:rsidR="004F1897" w:rsidRPr="00260B74">
              <w:rPr>
                <w:rFonts w:eastAsia="Times New Roman" w:cstheme="minorHAnsi"/>
                <w:color w:val="000000"/>
                <w:sz w:val="22"/>
              </w:rPr>
              <w:t>has checks to</w:t>
            </w:r>
            <w:r w:rsidRPr="00260B74">
              <w:rPr>
                <w:rFonts w:eastAsia="Times New Roman" w:cstheme="minorHAnsi"/>
                <w:color w:val="000000"/>
                <w:sz w:val="22"/>
              </w:rPr>
              <w:t xml:space="preserve"> ensure that </w:t>
            </w:r>
            <w:r w:rsidR="00454285" w:rsidRPr="00260B74">
              <w:rPr>
                <w:rFonts w:eastAsia="Times New Roman" w:cstheme="minorHAnsi"/>
                <w:b/>
                <w:color w:val="000000"/>
                <w:sz w:val="22"/>
              </w:rPr>
              <w:t>all</w:t>
            </w:r>
            <w:r w:rsidR="00454285" w:rsidRPr="00260B74">
              <w:rPr>
                <w:rFonts w:eastAsia="Times New Roman" w:cstheme="minorHAnsi"/>
                <w:color w:val="000000"/>
                <w:sz w:val="22"/>
              </w:rPr>
              <w:t xml:space="preserve"> </w:t>
            </w:r>
            <w:r w:rsidR="00A44427" w:rsidRPr="00260B74">
              <w:rPr>
                <w:rFonts w:eastAsia="Times New Roman" w:cstheme="minorHAnsi"/>
                <w:color w:val="000000"/>
                <w:sz w:val="22"/>
              </w:rPr>
              <w:t xml:space="preserve">staff </w:t>
            </w:r>
            <w:r w:rsidRPr="00260B74">
              <w:rPr>
                <w:rFonts w:eastAsia="Times New Roman" w:cstheme="minorHAnsi"/>
                <w:color w:val="000000"/>
                <w:sz w:val="22"/>
              </w:rPr>
              <w:t>perceive that they personally, and members of their unit/group/team</w:t>
            </w:r>
            <w:r w:rsidR="00A65346" w:rsidRPr="00260B74">
              <w:rPr>
                <w:rFonts w:eastAsia="Times New Roman" w:cstheme="minorHAnsi"/>
                <w:color w:val="000000"/>
                <w:sz w:val="22"/>
              </w:rPr>
              <w:t>/service</w:t>
            </w:r>
            <w:r w:rsidRPr="00260B74">
              <w:rPr>
                <w:rFonts w:eastAsia="Times New Roman" w:cstheme="minorHAnsi"/>
                <w:color w:val="000000"/>
                <w:sz w:val="22"/>
              </w:rPr>
              <w:t xml:space="preserve"> receive support and encouragement from colleagues (junior, peer, and senior).</w:t>
            </w:r>
          </w:p>
        </w:tc>
        <w:tc>
          <w:tcPr>
            <w:tcW w:w="1106" w:type="dxa"/>
            <w:shd w:val="clear" w:color="auto" w:fill="auto"/>
            <w:noWrap/>
            <w:vAlign w:val="center"/>
            <w:hideMark/>
          </w:tcPr>
          <w:p w14:paraId="442E6DB4" w14:textId="56E09F2A"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w:t>
            </w:r>
          </w:p>
        </w:tc>
        <w:tc>
          <w:tcPr>
            <w:tcW w:w="6131" w:type="dxa"/>
            <w:shd w:val="clear" w:color="auto" w:fill="auto"/>
            <w:vAlign w:val="center"/>
          </w:tcPr>
          <w:p w14:paraId="4433796B" w14:textId="7E8DB83A"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05C5CE59" w14:textId="77777777" w:rsidR="002119F5" w:rsidRPr="00260B74" w:rsidRDefault="002119F5" w:rsidP="003563FF">
            <w:pPr>
              <w:spacing w:after="0" w:line="240" w:lineRule="auto"/>
              <w:jc w:val="center"/>
              <w:rPr>
                <w:rFonts w:eastAsia="Times New Roman" w:cstheme="minorHAnsi"/>
                <w:color w:val="000000"/>
                <w:sz w:val="22"/>
              </w:rPr>
            </w:pPr>
          </w:p>
        </w:tc>
      </w:tr>
      <w:tr w:rsidR="002119F5" w:rsidRPr="00260B74" w14:paraId="08CEC0FE" w14:textId="77777777" w:rsidTr="000E10F9">
        <w:trPr>
          <w:trHeight w:val="1343"/>
        </w:trPr>
        <w:tc>
          <w:tcPr>
            <w:tcW w:w="738" w:type="dxa"/>
            <w:shd w:val="clear" w:color="auto" w:fill="auto"/>
            <w:vAlign w:val="center"/>
            <w:hideMark/>
          </w:tcPr>
          <w:p w14:paraId="14D49471" w14:textId="3A1BF5D7"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68</w:t>
            </w:r>
          </w:p>
        </w:tc>
        <w:tc>
          <w:tcPr>
            <w:tcW w:w="6719" w:type="dxa"/>
            <w:shd w:val="clear" w:color="auto" w:fill="auto"/>
            <w:vAlign w:val="center"/>
            <w:hideMark/>
          </w:tcPr>
          <w:p w14:paraId="3A4F78CF" w14:textId="399B226D" w:rsidR="002119F5" w:rsidRPr="00260B74" w:rsidRDefault="00592C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Unbiased careers advice</w:t>
            </w:r>
          </w:p>
          <w:p w14:paraId="15DA7B2A" w14:textId="694B68DD" w:rsidR="002119F5" w:rsidRPr="00260B74" w:rsidRDefault="002119F5" w:rsidP="00C10ABE">
            <w:pPr>
              <w:spacing w:after="0" w:line="240" w:lineRule="auto"/>
              <w:rPr>
                <w:rFonts w:eastAsia="Times New Roman" w:cstheme="minorHAnsi"/>
                <w:bCs/>
                <w:color w:val="000000"/>
                <w:sz w:val="22"/>
              </w:rPr>
            </w:pPr>
            <w:r w:rsidRPr="00260B74">
              <w:rPr>
                <w:rFonts w:eastAsia="Times New Roman" w:cstheme="minorHAnsi"/>
                <w:bCs/>
                <w:color w:val="000000"/>
                <w:sz w:val="22"/>
              </w:rPr>
              <w:t>T</w:t>
            </w:r>
            <w:r w:rsidRPr="00260B74">
              <w:rPr>
                <w:rFonts w:eastAsia="Times New Roman" w:cstheme="minorHAnsi"/>
                <w:color w:val="000000"/>
                <w:sz w:val="22"/>
              </w:rPr>
              <w:t xml:space="preserve">he department recognises the potential </w:t>
            </w:r>
            <w:r w:rsidR="004F1897" w:rsidRPr="00260B74">
              <w:rPr>
                <w:rFonts w:eastAsia="Times New Roman" w:cstheme="minorHAnsi"/>
                <w:color w:val="000000"/>
                <w:sz w:val="22"/>
              </w:rPr>
              <w:t xml:space="preserve">for </w:t>
            </w:r>
            <w:r w:rsidRPr="00260B74">
              <w:rPr>
                <w:rFonts w:eastAsia="Times New Roman" w:cstheme="minorHAnsi"/>
                <w:color w:val="000000"/>
                <w:sz w:val="22"/>
              </w:rPr>
              <w:t>conflict</w:t>
            </w:r>
            <w:r w:rsidR="004F1897" w:rsidRPr="00260B74">
              <w:rPr>
                <w:rFonts w:eastAsia="Times New Roman" w:cstheme="minorHAnsi"/>
                <w:color w:val="000000"/>
                <w:sz w:val="22"/>
              </w:rPr>
              <w:t>s</w:t>
            </w:r>
            <w:r w:rsidRPr="00260B74">
              <w:rPr>
                <w:rFonts w:eastAsia="Times New Roman" w:cstheme="minorHAnsi"/>
                <w:color w:val="000000"/>
                <w:sz w:val="22"/>
              </w:rPr>
              <w:t xml:space="preserve"> of interest </w:t>
            </w:r>
            <w:r w:rsidR="004B1C58" w:rsidRPr="00260B74">
              <w:rPr>
                <w:rFonts w:eastAsia="Times New Roman" w:cstheme="minorHAnsi"/>
                <w:color w:val="000000"/>
                <w:sz w:val="22"/>
              </w:rPr>
              <w:t>and</w:t>
            </w:r>
            <w:r w:rsidR="004F1897" w:rsidRPr="00260B74">
              <w:rPr>
                <w:rFonts w:eastAsia="Times New Roman" w:cstheme="minorHAnsi"/>
                <w:color w:val="000000"/>
                <w:sz w:val="22"/>
              </w:rPr>
              <w:t xml:space="preserve"> the breakdown</w:t>
            </w:r>
            <w:r w:rsidR="004B1C58" w:rsidRPr="00260B74">
              <w:rPr>
                <w:rFonts w:eastAsia="Times New Roman" w:cstheme="minorHAnsi"/>
                <w:color w:val="000000"/>
                <w:sz w:val="22"/>
              </w:rPr>
              <w:t xml:space="preserve"> of line management relationship</w:t>
            </w:r>
            <w:r w:rsidR="004F1897" w:rsidRPr="00260B74">
              <w:rPr>
                <w:rFonts w:eastAsia="Times New Roman" w:cstheme="minorHAnsi"/>
                <w:color w:val="000000"/>
                <w:sz w:val="22"/>
              </w:rPr>
              <w:t>s and where necessary makes</w:t>
            </w:r>
            <w:r w:rsidRPr="00260B74">
              <w:rPr>
                <w:rFonts w:eastAsia="Times New Roman" w:cstheme="minorHAnsi"/>
                <w:color w:val="000000"/>
                <w:sz w:val="22"/>
              </w:rPr>
              <w:t xml:space="preserve"> </w:t>
            </w:r>
            <w:r w:rsidR="00F30C62" w:rsidRPr="00260B74">
              <w:rPr>
                <w:rFonts w:eastAsia="Times New Roman" w:cstheme="minorHAnsi"/>
                <w:color w:val="000000"/>
                <w:sz w:val="22"/>
              </w:rPr>
              <w:t>provisions</w:t>
            </w:r>
            <w:r w:rsidRPr="00260B74">
              <w:rPr>
                <w:rFonts w:eastAsia="Times New Roman" w:cstheme="minorHAnsi"/>
                <w:color w:val="000000"/>
                <w:sz w:val="22"/>
              </w:rPr>
              <w:t xml:space="preserve"> </w:t>
            </w:r>
            <w:r w:rsidR="004F1897" w:rsidRPr="00260B74">
              <w:rPr>
                <w:rFonts w:eastAsia="Times New Roman" w:cstheme="minorHAnsi"/>
                <w:color w:val="000000"/>
                <w:sz w:val="22"/>
              </w:rPr>
              <w:t>for</w:t>
            </w:r>
            <w:r w:rsidRPr="00260B74">
              <w:rPr>
                <w:rFonts w:eastAsia="Times New Roman" w:cstheme="minorHAnsi"/>
                <w:color w:val="000000"/>
                <w:sz w:val="22"/>
              </w:rPr>
              <w:t xml:space="preserve"> individuals </w:t>
            </w:r>
            <w:r w:rsidR="004F1897" w:rsidRPr="00260B74">
              <w:rPr>
                <w:rFonts w:eastAsia="Times New Roman" w:cstheme="minorHAnsi"/>
                <w:color w:val="000000"/>
                <w:sz w:val="22"/>
              </w:rPr>
              <w:t>to</w:t>
            </w:r>
            <w:r w:rsidRPr="00260B74">
              <w:rPr>
                <w:rFonts w:eastAsia="Times New Roman" w:cstheme="minorHAnsi"/>
                <w:color w:val="000000"/>
                <w:sz w:val="22"/>
              </w:rPr>
              <w:t xml:space="preserve"> access unbiased advice</w:t>
            </w:r>
            <w:r w:rsidR="004B1C58" w:rsidRPr="00260B74">
              <w:rPr>
                <w:rFonts w:eastAsia="Times New Roman" w:cstheme="minorHAnsi"/>
                <w:color w:val="000000"/>
                <w:sz w:val="22"/>
              </w:rPr>
              <w:t xml:space="preserve"> and support</w:t>
            </w:r>
            <w:r w:rsidRPr="00260B74">
              <w:rPr>
                <w:rFonts w:eastAsia="Times New Roman" w:cstheme="minorHAnsi"/>
                <w:color w:val="000000"/>
                <w:sz w:val="22"/>
              </w:rPr>
              <w:t xml:space="preserve">, in a way that doesn’t damage their </w:t>
            </w:r>
            <w:r w:rsidR="00C10ABE" w:rsidRPr="00260B74">
              <w:rPr>
                <w:rFonts w:eastAsia="Times New Roman" w:cstheme="minorHAnsi"/>
                <w:color w:val="000000"/>
                <w:sz w:val="22"/>
              </w:rPr>
              <w:t>own c</w:t>
            </w:r>
            <w:r w:rsidRPr="00260B74">
              <w:rPr>
                <w:rFonts w:eastAsia="Times New Roman" w:cstheme="minorHAnsi"/>
                <w:color w:val="000000"/>
                <w:sz w:val="22"/>
              </w:rPr>
              <w:t>areer prospects.</w:t>
            </w:r>
          </w:p>
        </w:tc>
        <w:tc>
          <w:tcPr>
            <w:tcW w:w="1106" w:type="dxa"/>
            <w:shd w:val="clear" w:color="auto" w:fill="auto"/>
            <w:noWrap/>
            <w:vAlign w:val="center"/>
          </w:tcPr>
          <w:p w14:paraId="7BD525B5" w14:textId="0F629BB9" w:rsidR="002119F5" w:rsidRPr="00260B74" w:rsidRDefault="00292649" w:rsidP="003563FF">
            <w:pPr>
              <w:spacing w:after="0" w:line="240" w:lineRule="auto"/>
              <w:jc w:val="center"/>
              <w:rPr>
                <w:rFonts w:eastAsia="Times New Roman" w:cstheme="minorHAnsi"/>
                <w:color w:val="000000"/>
                <w:sz w:val="22"/>
              </w:rPr>
            </w:pPr>
            <w:r>
              <w:rPr>
                <w:rFonts w:eastAsia="Times New Roman" w:cstheme="minorHAnsi"/>
                <w:color w:val="000000"/>
                <w:sz w:val="22"/>
              </w:rPr>
              <w:t>7</w:t>
            </w:r>
            <w:r w:rsidR="000B776E">
              <w:rPr>
                <w:rFonts w:eastAsia="Times New Roman" w:cstheme="minorHAnsi"/>
                <w:color w:val="000000"/>
                <w:sz w:val="22"/>
              </w:rPr>
              <w:t xml:space="preserve">(ii)/ </w:t>
            </w:r>
            <w:r>
              <w:rPr>
                <w:rFonts w:eastAsia="Times New Roman" w:cstheme="minorHAnsi"/>
                <w:color w:val="000000"/>
                <w:sz w:val="22"/>
                <w:u w:val="single"/>
              </w:rPr>
              <w:t>8</w:t>
            </w:r>
            <w:r w:rsidR="000B776E" w:rsidRPr="000B776E">
              <w:rPr>
                <w:rFonts w:eastAsia="Times New Roman" w:cstheme="minorHAnsi"/>
                <w:color w:val="000000"/>
                <w:sz w:val="22"/>
                <w:u w:val="single"/>
              </w:rPr>
              <w:t>(ii)</w:t>
            </w:r>
          </w:p>
        </w:tc>
        <w:tc>
          <w:tcPr>
            <w:tcW w:w="6131" w:type="dxa"/>
            <w:shd w:val="clear" w:color="auto" w:fill="auto"/>
            <w:vAlign w:val="center"/>
          </w:tcPr>
          <w:p w14:paraId="3B1499F3" w14:textId="1DE17B0A"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2062C93C" w14:textId="77777777" w:rsidR="002119F5" w:rsidRPr="00260B74" w:rsidRDefault="002119F5" w:rsidP="003563FF">
            <w:pPr>
              <w:spacing w:after="0" w:line="240" w:lineRule="auto"/>
              <w:jc w:val="center"/>
              <w:rPr>
                <w:rFonts w:eastAsia="Times New Roman" w:cstheme="minorHAnsi"/>
                <w:color w:val="000000"/>
                <w:sz w:val="22"/>
              </w:rPr>
            </w:pPr>
          </w:p>
        </w:tc>
      </w:tr>
      <w:tr w:rsidR="002119F5" w:rsidRPr="00260B74" w14:paraId="23E65327" w14:textId="77777777" w:rsidTr="000E10F9">
        <w:trPr>
          <w:trHeight w:val="1343"/>
        </w:trPr>
        <w:tc>
          <w:tcPr>
            <w:tcW w:w="738" w:type="dxa"/>
            <w:shd w:val="clear" w:color="auto" w:fill="auto"/>
            <w:vAlign w:val="center"/>
            <w:hideMark/>
          </w:tcPr>
          <w:p w14:paraId="7ECE7A9B" w14:textId="5DB319E9"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lastRenderedPageBreak/>
              <w:t>GP69</w:t>
            </w:r>
          </w:p>
        </w:tc>
        <w:tc>
          <w:tcPr>
            <w:tcW w:w="6719" w:type="dxa"/>
            <w:shd w:val="clear" w:color="000000" w:fill="FFFFFF"/>
            <w:vAlign w:val="center"/>
            <w:hideMark/>
          </w:tcPr>
          <w:p w14:paraId="52427E33" w14:textId="77777777" w:rsidR="002119F5" w:rsidRPr="00260B74" w:rsidRDefault="002119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Sense of belonging</w:t>
            </w:r>
          </w:p>
          <w:p w14:paraId="5BF047F6" w14:textId="48215F4F" w:rsidR="002119F5" w:rsidRPr="00260B74" w:rsidRDefault="002119F5" w:rsidP="0008322E">
            <w:pPr>
              <w:spacing w:after="0" w:line="240" w:lineRule="auto"/>
              <w:rPr>
                <w:rFonts w:eastAsia="Times New Roman" w:cstheme="minorHAnsi"/>
                <w:b/>
                <w:bCs/>
                <w:color w:val="000000"/>
                <w:sz w:val="22"/>
              </w:rPr>
            </w:pPr>
            <w:r w:rsidRPr="00260B74">
              <w:rPr>
                <w:rFonts w:eastAsia="Times New Roman" w:cstheme="minorHAnsi"/>
                <w:bCs/>
                <w:color w:val="000000"/>
                <w:sz w:val="22"/>
              </w:rPr>
              <w:t>T</w:t>
            </w:r>
            <w:r w:rsidRPr="00260B74">
              <w:rPr>
                <w:rFonts w:eastAsia="Times New Roman" w:cstheme="minorHAnsi"/>
                <w:color w:val="000000"/>
                <w:sz w:val="22"/>
              </w:rPr>
              <w:t>he</w:t>
            </w:r>
            <w:r w:rsidRPr="00260B74">
              <w:rPr>
                <w:rFonts w:eastAsia="Times New Roman" w:cstheme="minorHAnsi"/>
                <w:bCs/>
                <w:color w:val="000000"/>
                <w:sz w:val="22"/>
              </w:rPr>
              <w:t xml:space="preserve"> </w:t>
            </w:r>
            <w:r w:rsidR="0008322E" w:rsidRPr="00260B74">
              <w:rPr>
                <w:rFonts w:eastAsia="Times New Roman" w:cstheme="minorHAnsi"/>
                <w:color w:val="000000"/>
                <w:sz w:val="22"/>
              </w:rPr>
              <w:t>department has systems and arrangements in place</w:t>
            </w:r>
            <w:r w:rsidRPr="00260B74">
              <w:rPr>
                <w:rFonts w:eastAsia="Times New Roman" w:cstheme="minorHAnsi"/>
                <w:color w:val="000000"/>
                <w:sz w:val="22"/>
              </w:rPr>
              <w:t xml:space="preserve"> </w:t>
            </w:r>
            <w:r w:rsidR="0008322E" w:rsidRPr="00260B74">
              <w:rPr>
                <w:rFonts w:eastAsia="Times New Roman" w:cstheme="minorHAnsi"/>
                <w:color w:val="000000"/>
                <w:sz w:val="22"/>
              </w:rPr>
              <w:t xml:space="preserve">to ensure that </w:t>
            </w:r>
            <w:r w:rsidRPr="00260B74">
              <w:rPr>
                <w:rFonts w:eastAsia="Times New Roman" w:cstheme="minorHAnsi"/>
                <w:color w:val="000000"/>
                <w:sz w:val="22"/>
              </w:rPr>
              <w:t xml:space="preserve">all staff feel </w:t>
            </w:r>
            <w:r w:rsidR="00C374EB" w:rsidRPr="00260B74">
              <w:rPr>
                <w:rFonts w:eastAsia="Times New Roman" w:cstheme="minorHAnsi"/>
                <w:color w:val="000000"/>
                <w:sz w:val="22"/>
              </w:rPr>
              <w:t xml:space="preserve">that </w:t>
            </w:r>
            <w:r w:rsidRPr="00260B74">
              <w:rPr>
                <w:rFonts w:eastAsia="Times New Roman" w:cstheme="minorHAnsi"/>
                <w:color w:val="000000"/>
                <w:sz w:val="22"/>
              </w:rPr>
              <w:t xml:space="preserve">they ‘belong’ from their first day </w:t>
            </w:r>
            <w:proofErr w:type="gramStart"/>
            <w:r w:rsidRPr="00260B74">
              <w:rPr>
                <w:rFonts w:eastAsia="Times New Roman" w:cstheme="minorHAnsi"/>
                <w:color w:val="000000"/>
                <w:sz w:val="22"/>
              </w:rPr>
              <w:t>onwards, and</w:t>
            </w:r>
            <w:proofErr w:type="gramEnd"/>
            <w:r w:rsidRPr="00260B74">
              <w:rPr>
                <w:rFonts w:eastAsia="Times New Roman" w:cstheme="minorHAnsi"/>
                <w:color w:val="000000"/>
                <w:sz w:val="22"/>
              </w:rPr>
              <w:t xml:space="preserve"> are included in the work and social activities of the department and their unit/team.</w:t>
            </w:r>
          </w:p>
        </w:tc>
        <w:tc>
          <w:tcPr>
            <w:tcW w:w="1106" w:type="dxa"/>
            <w:shd w:val="clear" w:color="auto" w:fill="auto"/>
            <w:noWrap/>
            <w:vAlign w:val="center"/>
          </w:tcPr>
          <w:p w14:paraId="2C05959D" w14:textId="7ED5B8F3"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w:t>
            </w:r>
          </w:p>
        </w:tc>
        <w:tc>
          <w:tcPr>
            <w:tcW w:w="6131" w:type="dxa"/>
            <w:shd w:val="clear" w:color="auto" w:fill="auto"/>
            <w:vAlign w:val="center"/>
          </w:tcPr>
          <w:p w14:paraId="6D497B6E" w14:textId="77777777" w:rsidR="002119F5" w:rsidRPr="00260B74" w:rsidRDefault="002119F5" w:rsidP="00D13486">
            <w:pPr>
              <w:spacing w:after="0" w:line="240" w:lineRule="auto"/>
              <w:rPr>
                <w:rFonts w:eastAsia="Times New Roman" w:cstheme="minorHAnsi"/>
                <w:color w:val="000000"/>
                <w:sz w:val="22"/>
              </w:rPr>
            </w:pPr>
          </w:p>
        </w:tc>
        <w:tc>
          <w:tcPr>
            <w:tcW w:w="882" w:type="dxa"/>
            <w:shd w:val="clear" w:color="auto" w:fill="auto"/>
            <w:noWrap/>
            <w:vAlign w:val="center"/>
            <w:hideMark/>
          </w:tcPr>
          <w:p w14:paraId="37110B2B" w14:textId="77777777" w:rsidR="002119F5" w:rsidRPr="00260B74" w:rsidRDefault="002119F5" w:rsidP="003563FF">
            <w:pPr>
              <w:spacing w:after="0" w:line="240" w:lineRule="auto"/>
              <w:jc w:val="center"/>
              <w:rPr>
                <w:rFonts w:eastAsia="Times New Roman" w:cstheme="minorHAnsi"/>
                <w:color w:val="000000"/>
                <w:sz w:val="22"/>
              </w:rPr>
            </w:pPr>
          </w:p>
        </w:tc>
      </w:tr>
      <w:tr w:rsidR="00C007B6" w:rsidRPr="00260B74" w14:paraId="46853FB0" w14:textId="77777777" w:rsidTr="000E10F9">
        <w:trPr>
          <w:trHeight w:val="315"/>
        </w:trPr>
        <w:tc>
          <w:tcPr>
            <w:tcW w:w="738" w:type="dxa"/>
            <w:shd w:val="clear" w:color="000000" w:fill="BFBFBF"/>
            <w:noWrap/>
            <w:vAlign w:val="center"/>
            <w:hideMark/>
          </w:tcPr>
          <w:p w14:paraId="5610D389" w14:textId="77777777" w:rsidR="00C007B6" w:rsidRPr="00260B74" w:rsidRDefault="00C007B6" w:rsidP="00C007B6">
            <w:pPr>
              <w:spacing w:after="0" w:line="240" w:lineRule="auto"/>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19" w:type="dxa"/>
            <w:shd w:val="clear" w:color="000000" w:fill="BFBFBF"/>
            <w:vAlign w:val="center"/>
            <w:hideMark/>
          </w:tcPr>
          <w:p w14:paraId="5E901CD6" w14:textId="4359BAB2"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Individual contributions valued</w:t>
            </w:r>
          </w:p>
        </w:tc>
        <w:tc>
          <w:tcPr>
            <w:tcW w:w="1106" w:type="dxa"/>
            <w:shd w:val="clear" w:color="000000" w:fill="BFBFBF"/>
            <w:vAlign w:val="center"/>
            <w:hideMark/>
          </w:tcPr>
          <w:p w14:paraId="59AF376D" w14:textId="690694D3"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31" w:type="dxa"/>
            <w:shd w:val="clear" w:color="000000" w:fill="BFBFBF"/>
            <w:vAlign w:val="center"/>
          </w:tcPr>
          <w:p w14:paraId="31EE29D7" w14:textId="7152BF59"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82" w:type="dxa"/>
            <w:shd w:val="clear" w:color="000000" w:fill="BFBFBF"/>
            <w:vAlign w:val="center"/>
            <w:hideMark/>
          </w:tcPr>
          <w:p w14:paraId="18C7DD66" w14:textId="787C7508"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2119F5" w:rsidRPr="00260B74" w14:paraId="2E418B04" w14:textId="77777777" w:rsidTr="000E10F9">
        <w:trPr>
          <w:trHeight w:val="1385"/>
        </w:trPr>
        <w:tc>
          <w:tcPr>
            <w:tcW w:w="738" w:type="dxa"/>
            <w:shd w:val="clear" w:color="auto" w:fill="auto"/>
            <w:vAlign w:val="center"/>
            <w:hideMark/>
          </w:tcPr>
          <w:p w14:paraId="00E90E2B" w14:textId="5E4494ED"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70</w:t>
            </w:r>
          </w:p>
        </w:tc>
        <w:tc>
          <w:tcPr>
            <w:tcW w:w="6719" w:type="dxa"/>
            <w:shd w:val="clear" w:color="auto" w:fill="auto"/>
            <w:vAlign w:val="center"/>
            <w:hideMark/>
          </w:tcPr>
          <w:p w14:paraId="07D14930" w14:textId="77777777" w:rsidR="002119F5" w:rsidRPr="00260B74" w:rsidRDefault="002119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Teaching and research contributions</w:t>
            </w:r>
          </w:p>
          <w:p w14:paraId="02F16772" w14:textId="0ECD2B7B" w:rsidR="002119F5" w:rsidRPr="00260B74" w:rsidRDefault="000B7BC3" w:rsidP="00C374EB">
            <w:pPr>
              <w:spacing w:after="0" w:line="240" w:lineRule="auto"/>
              <w:rPr>
                <w:rFonts w:eastAsia="Times New Roman" w:cstheme="minorHAnsi"/>
                <w:bCs/>
                <w:color w:val="000000"/>
                <w:sz w:val="22"/>
              </w:rPr>
            </w:pPr>
            <w:r w:rsidRPr="00260B74">
              <w:rPr>
                <w:rFonts w:eastAsia="Times New Roman" w:cstheme="minorHAnsi"/>
                <w:bCs/>
                <w:color w:val="000000"/>
                <w:sz w:val="22"/>
              </w:rPr>
              <w:t>Individuals’</w:t>
            </w:r>
            <w:r w:rsidR="009C079D" w:rsidRPr="00260B74">
              <w:rPr>
                <w:rFonts w:eastAsia="Times New Roman" w:cstheme="minorHAnsi"/>
                <w:bCs/>
                <w:color w:val="000000"/>
                <w:sz w:val="22"/>
              </w:rPr>
              <w:t xml:space="preserve"> </w:t>
            </w:r>
            <w:r w:rsidR="002119F5" w:rsidRPr="00260B74">
              <w:rPr>
                <w:rFonts w:eastAsia="Times New Roman" w:cstheme="minorHAnsi"/>
                <w:color w:val="000000"/>
                <w:sz w:val="22"/>
              </w:rPr>
              <w:t xml:space="preserve">teaching and research contributions are valued by their </w:t>
            </w:r>
            <w:r w:rsidR="009C079D" w:rsidRPr="00260B74">
              <w:rPr>
                <w:rFonts w:eastAsia="Times New Roman" w:cstheme="minorHAnsi"/>
                <w:color w:val="000000"/>
                <w:sz w:val="22"/>
              </w:rPr>
              <w:t xml:space="preserve">section/research group </w:t>
            </w:r>
            <w:r w:rsidR="002119F5" w:rsidRPr="00260B74">
              <w:rPr>
                <w:rFonts w:eastAsia="Times New Roman" w:cstheme="minorHAnsi"/>
                <w:color w:val="000000"/>
                <w:sz w:val="22"/>
              </w:rPr>
              <w:t>and the department, and their contributions</w:t>
            </w:r>
            <w:r w:rsidR="00C374EB" w:rsidRPr="00260B74">
              <w:rPr>
                <w:rFonts w:eastAsia="Times New Roman" w:cstheme="minorHAnsi"/>
                <w:color w:val="000000"/>
                <w:sz w:val="22"/>
              </w:rPr>
              <w:t xml:space="preserve"> </w:t>
            </w:r>
            <w:r w:rsidR="00FB0B75" w:rsidRPr="00260B74">
              <w:rPr>
                <w:rFonts w:eastAsia="Times New Roman" w:cstheme="minorHAnsi"/>
                <w:color w:val="000000"/>
                <w:sz w:val="22"/>
              </w:rPr>
              <w:t>appropriately</w:t>
            </w:r>
            <w:r w:rsidR="00C374EB" w:rsidRPr="00260B74">
              <w:rPr>
                <w:rFonts w:eastAsia="Times New Roman" w:cstheme="minorHAnsi"/>
                <w:color w:val="000000"/>
                <w:sz w:val="22"/>
              </w:rPr>
              <w:t xml:space="preserve"> </w:t>
            </w:r>
            <w:r w:rsidR="002119F5" w:rsidRPr="00260B74">
              <w:rPr>
                <w:rFonts w:eastAsia="Times New Roman" w:cstheme="minorHAnsi"/>
                <w:color w:val="000000"/>
                <w:sz w:val="22"/>
              </w:rPr>
              <w:t xml:space="preserve">recognised, </w:t>
            </w:r>
            <w:proofErr w:type="gramStart"/>
            <w:r w:rsidR="002119F5" w:rsidRPr="00260B74">
              <w:rPr>
                <w:rFonts w:eastAsia="Times New Roman" w:cstheme="minorHAnsi"/>
                <w:color w:val="000000"/>
                <w:sz w:val="22"/>
              </w:rPr>
              <w:t>rewarded</w:t>
            </w:r>
            <w:proofErr w:type="gramEnd"/>
            <w:r w:rsidR="002119F5" w:rsidRPr="00260B74">
              <w:rPr>
                <w:rFonts w:eastAsia="Times New Roman" w:cstheme="minorHAnsi"/>
                <w:color w:val="000000"/>
                <w:sz w:val="22"/>
              </w:rPr>
              <w:t xml:space="preserve"> and celebrated</w:t>
            </w:r>
            <w:r w:rsidRPr="00260B74">
              <w:rPr>
                <w:rFonts w:eastAsia="Times New Roman" w:cstheme="minorHAnsi"/>
                <w:color w:val="000000"/>
                <w:sz w:val="22"/>
              </w:rPr>
              <w:t xml:space="preserve"> </w:t>
            </w:r>
            <w:r w:rsidR="00C374EB" w:rsidRPr="00260B74">
              <w:rPr>
                <w:rFonts w:eastAsia="Times New Roman" w:cstheme="minorHAnsi"/>
                <w:color w:val="000000"/>
                <w:sz w:val="22"/>
              </w:rPr>
              <w:t>by the dep</w:t>
            </w:r>
            <w:r w:rsidR="00FB0B75" w:rsidRPr="00260B74">
              <w:rPr>
                <w:rFonts w:eastAsia="Times New Roman" w:cstheme="minorHAnsi"/>
                <w:color w:val="000000"/>
                <w:sz w:val="22"/>
              </w:rPr>
              <w:t>a</w:t>
            </w:r>
            <w:r w:rsidR="00C374EB" w:rsidRPr="00260B74">
              <w:rPr>
                <w:rFonts w:eastAsia="Times New Roman" w:cstheme="minorHAnsi"/>
                <w:color w:val="000000"/>
                <w:sz w:val="22"/>
              </w:rPr>
              <w:t>rtment</w:t>
            </w:r>
            <w:r w:rsidR="002119F5" w:rsidRPr="00260B74">
              <w:rPr>
                <w:rFonts w:eastAsia="Times New Roman" w:cstheme="minorHAnsi"/>
                <w:color w:val="000000"/>
                <w:sz w:val="22"/>
              </w:rPr>
              <w:t>.</w:t>
            </w:r>
          </w:p>
        </w:tc>
        <w:tc>
          <w:tcPr>
            <w:tcW w:w="1106" w:type="dxa"/>
            <w:shd w:val="clear" w:color="auto" w:fill="auto"/>
            <w:noWrap/>
            <w:vAlign w:val="center"/>
          </w:tcPr>
          <w:p w14:paraId="021A3774" w14:textId="6761411F"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 1</w:t>
            </w:r>
            <w:r w:rsidR="00292649">
              <w:rPr>
                <w:rFonts w:eastAsia="Times New Roman" w:cstheme="minorHAnsi"/>
                <w:color w:val="000000"/>
                <w:sz w:val="22"/>
              </w:rPr>
              <w:t>0</w:t>
            </w:r>
            <w:r>
              <w:rPr>
                <w:rFonts w:eastAsia="Times New Roman" w:cstheme="minorHAnsi"/>
                <w:color w:val="000000"/>
                <w:sz w:val="22"/>
              </w:rPr>
              <w:t>(viii)</w:t>
            </w:r>
          </w:p>
        </w:tc>
        <w:tc>
          <w:tcPr>
            <w:tcW w:w="6131" w:type="dxa"/>
            <w:shd w:val="clear" w:color="auto" w:fill="auto"/>
            <w:vAlign w:val="center"/>
          </w:tcPr>
          <w:p w14:paraId="42CE0D5C" w14:textId="77777777" w:rsidR="002119F5" w:rsidRPr="00260B74" w:rsidRDefault="002119F5" w:rsidP="00B80BC6">
            <w:pPr>
              <w:spacing w:after="0" w:line="240" w:lineRule="auto"/>
              <w:rPr>
                <w:rFonts w:eastAsia="Times New Roman" w:cstheme="minorHAnsi"/>
                <w:color w:val="000000"/>
                <w:sz w:val="22"/>
              </w:rPr>
            </w:pPr>
          </w:p>
        </w:tc>
        <w:tc>
          <w:tcPr>
            <w:tcW w:w="882" w:type="dxa"/>
            <w:shd w:val="clear" w:color="auto" w:fill="auto"/>
            <w:noWrap/>
            <w:vAlign w:val="center"/>
            <w:hideMark/>
          </w:tcPr>
          <w:p w14:paraId="75E35BB1" w14:textId="77777777" w:rsidR="002119F5" w:rsidRPr="00260B74" w:rsidRDefault="002119F5" w:rsidP="003563FF">
            <w:pPr>
              <w:spacing w:after="0" w:line="240" w:lineRule="auto"/>
              <w:jc w:val="center"/>
              <w:rPr>
                <w:rFonts w:eastAsia="Times New Roman" w:cstheme="minorHAnsi"/>
                <w:color w:val="000000"/>
                <w:sz w:val="22"/>
              </w:rPr>
            </w:pPr>
          </w:p>
        </w:tc>
      </w:tr>
      <w:tr w:rsidR="002119F5" w:rsidRPr="00260B74" w14:paraId="3A766EE9" w14:textId="77777777" w:rsidTr="000E10F9">
        <w:trPr>
          <w:trHeight w:val="1385"/>
        </w:trPr>
        <w:tc>
          <w:tcPr>
            <w:tcW w:w="738" w:type="dxa"/>
            <w:shd w:val="clear" w:color="auto" w:fill="auto"/>
            <w:vAlign w:val="center"/>
            <w:hideMark/>
          </w:tcPr>
          <w:p w14:paraId="237ED9B8" w14:textId="3CA0EF5B"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w:t>
            </w:r>
            <w:r w:rsidR="00260B74" w:rsidRPr="00260B74">
              <w:rPr>
                <w:rFonts w:eastAsia="Times New Roman" w:cstheme="minorHAnsi"/>
                <w:color w:val="0D0D0D" w:themeColor="text1" w:themeTint="F2"/>
                <w:sz w:val="22"/>
              </w:rPr>
              <w:t>P</w:t>
            </w:r>
            <w:r w:rsidR="002119F5" w:rsidRPr="00260B74">
              <w:rPr>
                <w:rFonts w:eastAsia="Times New Roman" w:cstheme="minorHAnsi"/>
                <w:color w:val="0D0D0D" w:themeColor="text1" w:themeTint="F2"/>
                <w:sz w:val="22"/>
              </w:rPr>
              <w:t>71</w:t>
            </w:r>
          </w:p>
        </w:tc>
        <w:tc>
          <w:tcPr>
            <w:tcW w:w="6719" w:type="dxa"/>
            <w:shd w:val="clear" w:color="auto" w:fill="auto"/>
            <w:vAlign w:val="center"/>
            <w:hideMark/>
          </w:tcPr>
          <w:p w14:paraId="54732356" w14:textId="77777777" w:rsidR="002119F5" w:rsidRPr="00260B74" w:rsidRDefault="002119F5"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Management and administrative contributions</w:t>
            </w:r>
          </w:p>
          <w:p w14:paraId="601F7C9F" w14:textId="1CE2E26F" w:rsidR="002119F5" w:rsidRPr="00260B74" w:rsidRDefault="002119F5" w:rsidP="00C10ABE">
            <w:pPr>
              <w:spacing w:after="0" w:line="240" w:lineRule="auto"/>
              <w:rPr>
                <w:rFonts w:eastAsia="Times New Roman" w:cstheme="minorHAnsi"/>
                <w:bCs/>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 xml:space="preserve">department expects that individuals’ contributions to the running of </w:t>
            </w:r>
            <w:r w:rsidR="000B7BC3" w:rsidRPr="00260B74">
              <w:rPr>
                <w:rFonts w:eastAsia="Times New Roman" w:cstheme="minorHAnsi"/>
                <w:color w:val="000000"/>
                <w:sz w:val="22"/>
              </w:rPr>
              <w:t xml:space="preserve">the </w:t>
            </w:r>
            <w:r w:rsidRPr="00260B74">
              <w:rPr>
                <w:rFonts w:eastAsia="Times New Roman" w:cstheme="minorHAnsi"/>
                <w:color w:val="000000"/>
                <w:sz w:val="22"/>
              </w:rPr>
              <w:t xml:space="preserve">department </w:t>
            </w:r>
            <w:r w:rsidR="000B7BC3" w:rsidRPr="00260B74">
              <w:rPr>
                <w:rFonts w:eastAsia="Times New Roman" w:cstheme="minorHAnsi"/>
                <w:color w:val="000000"/>
                <w:sz w:val="22"/>
              </w:rPr>
              <w:t>its teams, groups</w:t>
            </w:r>
            <w:r w:rsidR="009C079D" w:rsidRPr="00260B74">
              <w:rPr>
                <w:rFonts w:eastAsia="Times New Roman" w:cstheme="minorHAnsi"/>
                <w:color w:val="000000"/>
                <w:sz w:val="22"/>
              </w:rPr>
              <w:t>,</w:t>
            </w:r>
            <w:r w:rsidR="000B7BC3" w:rsidRPr="00260B74">
              <w:rPr>
                <w:rFonts w:eastAsia="Times New Roman" w:cstheme="minorHAnsi"/>
                <w:color w:val="000000"/>
                <w:sz w:val="22"/>
              </w:rPr>
              <w:t xml:space="preserve"> </w:t>
            </w:r>
            <w:r w:rsidR="00C10ABE" w:rsidRPr="00260B74">
              <w:rPr>
                <w:rFonts w:eastAsia="Times New Roman" w:cstheme="minorHAnsi"/>
                <w:color w:val="000000"/>
                <w:sz w:val="22"/>
              </w:rPr>
              <w:t>PTO s</w:t>
            </w:r>
            <w:r w:rsidR="000B7BC3" w:rsidRPr="00260B74">
              <w:rPr>
                <w:rFonts w:eastAsia="Times New Roman" w:cstheme="minorHAnsi"/>
                <w:color w:val="000000"/>
                <w:sz w:val="22"/>
              </w:rPr>
              <w:t xml:space="preserve">ervices and </w:t>
            </w:r>
            <w:r w:rsidR="009C079D" w:rsidRPr="00260B74">
              <w:rPr>
                <w:rFonts w:eastAsia="Times New Roman" w:cstheme="minorHAnsi"/>
                <w:color w:val="000000"/>
                <w:sz w:val="22"/>
              </w:rPr>
              <w:t>activities</w:t>
            </w:r>
            <w:r w:rsidR="000B7BC3" w:rsidRPr="00260B74">
              <w:rPr>
                <w:rFonts w:eastAsia="Times New Roman" w:cstheme="minorHAnsi"/>
                <w:color w:val="000000"/>
                <w:sz w:val="22"/>
              </w:rPr>
              <w:t xml:space="preserve"> </w:t>
            </w:r>
            <w:r w:rsidRPr="00260B74">
              <w:rPr>
                <w:rFonts w:eastAsia="Times New Roman" w:cstheme="minorHAnsi"/>
                <w:color w:val="000000"/>
                <w:sz w:val="22"/>
              </w:rPr>
              <w:t>are</w:t>
            </w:r>
            <w:r w:rsidR="00B72AF1" w:rsidRPr="00260B74">
              <w:rPr>
                <w:rFonts w:eastAsia="Times New Roman" w:cstheme="minorHAnsi"/>
                <w:color w:val="000000"/>
                <w:sz w:val="22"/>
              </w:rPr>
              <w:t xml:space="preserve"> recognised, </w:t>
            </w:r>
            <w:proofErr w:type="gramStart"/>
            <w:r w:rsidR="00FB0B75" w:rsidRPr="00260B74">
              <w:rPr>
                <w:rFonts w:eastAsia="Times New Roman" w:cstheme="minorHAnsi"/>
                <w:color w:val="000000"/>
                <w:sz w:val="22"/>
              </w:rPr>
              <w:t>valued</w:t>
            </w:r>
            <w:proofErr w:type="gramEnd"/>
            <w:r w:rsidR="00FB0B75" w:rsidRPr="00260B74">
              <w:rPr>
                <w:rFonts w:eastAsia="Times New Roman" w:cstheme="minorHAnsi"/>
                <w:color w:val="000000"/>
                <w:sz w:val="22"/>
              </w:rPr>
              <w:t xml:space="preserve"> </w:t>
            </w:r>
            <w:r w:rsidR="00B72AF1" w:rsidRPr="00260B74">
              <w:rPr>
                <w:rFonts w:eastAsia="Times New Roman" w:cstheme="minorHAnsi"/>
                <w:color w:val="000000"/>
                <w:sz w:val="22"/>
              </w:rPr>
              <w:t>and rewarded</w:t>
            </w:r>
            <w:r w:rsidR="000B7BC3" w:rsidRPr="00260B74">
              <w:rPr>
                <w:rFonts w:eastAsia="Times New Roman" w:cstheme="minorHAnsi"/>
                <w:color w:val="000000"/>
                <w:sz w:val="22"/>
              </w:rPr>
              <w:t xml:space="preserve"> appropriately</w:t>
            </w:r>
            <w:r w:rsidRPr="00260B74">
              <w:rPr>
                <w:rFonts w:eastAsia="Times New Roman" w:cstheme="minorHAnsi"/>
                <w:color w:val="000000"/>
                <w:sz w:val="22"/>
              </w:rPr>
              <w:t>.</w:t>
            </w:r>
          </w:p>
        </w:tc>
        <w:tc>
          <w:tcPr>
            <w:tcW w:w="1106" w:type="dxa"/>
            <w:shd w:val="clear" w:color="auto" w:fill="auto"/>
            <w:noWrap/>
            <w:vAlign w:val="center"/>
          </w:tcPr>
          <w:p w14:paraId="32FCCC8F" w14:textId="76A74CC5"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 1</w:t>
            </w:r>
            <w:r w:rsidR="00292649">
              <w:rPr>
                <w:rFonts w:eastAsia="Times New Roman" w:cstheme="minorHAnsi"/>
                <w:color w:val="000000"/>
                <w:sz w:val="22"/>
              </w:rPr>
              <w:t>0</w:t>
            </w:r>
            <w:r>
              <w:rPr>
                <w:rFonts w:eastAsia="Times New Roman" w:cstheme="minorHAnsi"/>
                <w:color w:val="000000"/>
                <w:sz w:val="22"/>
              </w:rPr>
              <w:t>(viii)</w:t>
            </w:r>
          </w:p>
        </w:tc>
        <w:tc>
          <w:tcPr>
            <w:tcW w:w="6131" w:type="dxa"/>
            <w:shd w:val="clear" w:color="auto" w:fill="auto"/>
            <w:vAlign w:val="center"/>
          </w:tcPr>
          <w:p w14:paraId="274059E6" w14:textId="77777777" w:rsidR="002119F5" w:rsidRPr="00260B74" w:rsidRDefault="002119F5"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6AC59F20" w14:textId="77777777" w:rsidR="002119F5" w:rsidRPr="00260B74" w:rsidRDefault="002119F5" w:rsidP="003563FF">
            <w:pPr>
              <w:spacing w:after="0" w:line="240" w:lineRule="auto"/>
              <w:jc w:val="center"/>
              <w:rPr>
                <w:rFonts w:eastAsia="Times New Roman" w:cstheme="minorHAnsi"/>
                <w:color w:val="000000"/>
                <w:sz w:val="22"/>
              </w:rPr>
            </w:pPr>
          </w:p>
        </w:tc>
      </w:tr>
      <w:tr w:rsidR="002119F5" w:rsidRPr="00260B74" w14:paraId="30089FEA" w14:textId="77777777" w:rsidTr="000E10F9">
        <w:trPr>
          <w:trHeight w:val="1385"/>
        </w:trPr>
        <w:tc>
          <w:tcPr>
            <w:tcW w:w="738" w:type="dxa"/>
            <w:shd w:val="clear" w:color="auto" w:fill="auto"/>
            <w:vAlign w:val="center"/>
            <w:hideMark/>
          </w:tcPr>
          <w:p w14:paraId="6C89A3DA" w14:textId="050B5B4A" w:rsidR="002119F5"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119F5" w:rsidRPr="00260B74">
              <w:rPr>
                <w:rFonts w:eastAsia="Times New Roman" w:cstheme="minorHAnsi"/>
                <w:color w:val="0D0D0D" w:themeColor="text1" w:themeTint="F2"/>
                <w:sz w:val="22"/>
              </w:rPr>
              <w:t>72</w:t>
            </w:r>
          </w:p>
        </w:tc>
        <w:tc>
          <w:tcPr>
            <w:tcW w:w="6719" w:type="dxa"/>
            <w:shd w:val="clear" w:color="000000" w:fill="FFFFFF"/>
            <w:vAlign w:val="center"/>
            <w:hideMark/>
          </w:tcPr>
          <w:p w14:paraId="775FDFC6" w14:textId="77777777" w:rsidR="002119F5" w:rsidRPr="00260B74" w:rsidRDefault="002119F5" w:rsidP="00593D69">
            <w:pPr>
              <w:spacing w:after="0" w:line="240" w:lineRule="auto"/>
              <w:rPr>
                <w:rFonts w:eastAsia="Times New Roman" w:cstheme="minorHAnsi"/>
                <w:b/>
                <w:bCs/>
                <w:color w:val="000000"/>
                <w:sz w:val="22"/>
              </w:rPr>
            </w:pPr>
            <w:r w:rsidRPr="00260B74">
              <w:rPr>
                <w:rFonts w:eastAsia="Times New Roman" w:cstheme="minorHAnsi"/>
                <w:b/>
                <w:bCs/>
                <w:color w:val="000000"/>
                <w:sz w:val="22"/>
              </w:rPr>
              <w:t>External professional contributions</w:t>
            </w:r>
          </w:p>
          <w:p w14:paraId="34189941" w14:textId="7009CE7E" w:rsidR="002119F5" w:rsidRPr="00260B74" w:rsidRDefault="002119F5" w:rsidP="00FB0B75">
            <w:pPr>
              <w:spacing w:after="0" w:line="240" w:lineRule="auto"/>
              <w:rPr>
                <w:rFonts w:eastAsia="Times New Roman" w:cstheme="minorHAnsi"/>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department ensures that it is aware of</w:t>
            </w:r>
            <w:r w:rsidR="00157B92" w:rsidRPr="00260B74">
              <w:rPr>
                <w:rFonts w:eastAsia="Times New Roman" w:cstheme="minorHAnsi"/>
                <w:color w:val="000000"/>
                <w:sz w:val="22"/>
              </w:rPr>
              <w:t xml:space="preserve"> </w:t>
            </w:r>
            <w:r w:rsidR="00FB0B75" w:rsidRPr="00260B74">
              <w:rPr>
                <w:rFonts w:eastAsia="Times New Roman" w:cstheme="minorHAnsi"/>
                <w:color w:val="000000"/>
                <w:sz w:val="22"/>
              </w:rPr>
              <w:t>the external professional contribution of i</w:t>
            </w:r>
            <w:r w:rsidR="000B7BC3" w:rsidRPr="00260B74">
              <w:rPr>
                <w:rFonts w:eastAsia="Times New Roman" w:cstheme="minorHAnsi"/>
                <w:color w:val="000000"/>
                <w:sz w:val="22"/>
              </w:rPr>
              <w:t>ndividu</w:t>
            </w:r>
            <w:r w:rsidR="00A05098" w:rsidRPr="00260B74">
              <w:rPr>
                <w:rFonts w:eastAsia="Times New Roman" w:cstheme="minorHAnsi"/>
                <w:color w:val="000000"/>
                <w:sz w:val="22"/>
              </w:rPr>
              <w:t>als</w:t>
            </w:r>
            <w:r w:rsidR="00DB52CF" w:rsidRPr="00260B74">
              <w:rPr>
                <w:rFonts w:eastAsia="Times New Roman" w:cstheme="minorHAnsi"/>
                <w:color w:val="000000"/>
                <w:sz w:val="22"/>
              </w:rPr>
              <w:t xml:space="preserve"> </w:t>
            </w:r>
            <w:r w:rsidR="00A05098" w:rsidRPr="00260B74">
              <w:rPr>
                <w:rFonts w:eastAsia="Times New Roman" w:cstheme="minorHAnsi"/>
                <w:color w:val="000000"/>
                <w:sz w:val="22"/>
              </w:rPr>
              <w:t>(including early career staff)</w:t>
            </w:r>
            <w:r w:rsidRPr="00260B74">
              <w:rPr>
                <w:rFonts w:eastAsia="Times New Roman" w:cstheme="minorHAnsi"/>
                <w:color w:val="000000"/>
                <w:sz w:val="22"/>
              </w:rPr>
              <w:t xml:space="preserve">. </w:t>
            </w:r>
            <w:r w:rsidR="009C079D" w:rsidRPr="00260B74">
              <w:rPr>
                <w:rFonts w:eastAsia="Times New Roman" w:cstheme="minorHAnsi"/>
                <w:color w:val="000000"/>
                <w:sz w:val="22"/>
              </w:rPr>
              <w:t xml:space="preserve"> </w:t>
            </w:r>
            <w:r w:rsidRPr="00260B74">
              <w:rPr>
                <w:rFonts w:eastAsia="Times New Roman" w:cstheme="minorHAnsi"/>
                <w:color w:val="000000"/>
                <w:sz w:val="22"/>
              </w:rPr>
              <w:t xml:space="preserve">The value of these external contributions to the department is recognised, as is the time taken in carrying out these activities. </w:t>
            </w:r>
          </w:p>
        </w:tc>
        <w:tc>
          <w:tcPr>
            <w:tcW w:w="1106" w:type="dxa"/>
            <w:shd w:val="clear" w:color="auto" w:fill="auto"/>
            <w:noWrap/>
            <w:vAlign w:val="center"/>
            <w:hideMark/>
          </w:tcPr>
          <w:p w14:paraId="2EBC22DD" w14:textId="30D3B05D" w:rsidR="002119F5" w:rsidRPr="00260B74" w:rsidRDefault="000B776E" w:rsidP="003563FF">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w:t>
            </w:r>
            <w:proofErr w:type="spellStart"/>
            <w:r>
              <w:rPr>
                <w:rFonts w:eastAsia="Times New Roman" w:cstheme="minorHAnsi"/>
                <w:color w:val="000000"/>
                <w:sz w:val="22"/>
              </w:rPr>
              <w:t>i</w:t>
            </w:r>
            <w:proofErr w:type="spellEnd"/>
            <w:r>
              <w:rPr>
                <w:rFonts w:eastAsia="Times New Roman" w:cstheme="minorHAnsi"/>
                <w:color w:val="000000"/>
                <w:sz w:val="22"/>
              </w:rPr>
              <w:t>)/ 1</w:t>
            </w:r>
            <w:r w:rsidR="00292649">
              <w:rPr>
                <w:rFonts w:eastAsia="Times New Roman" w:cstheme="minorHAnsi"/>
                <w:color w:val="000000"/>
                <w:sz w:val="22"/>
              </w:rPr>
              <w:t>0</w:t>
            </w:r>
            <w:r>
              <w:rPr>
                <w:rFonts w:eastAsia="Times New Roman" w:cstheme="minorHAnsi"/>
                <w:color w:val="000000"/>
                <w:sz w:val="22"/>
              </w:rPr>
              <w:t>(vii)/ 1</w:t>
            </w:r>
            <w:r w:rsidR="00292649">
              <w:rPr>
                <w:rFonts w:eastAsia="Times New Roman" w:cstheme="minorHAnsi"/>
                <w:color w:val="000000"/>
                <w:sz w:val="22"/>
              </w:rPr>
              <w:t>0</w:t>
            </w:r>
            <w:r>
              <w:rPr>
                <w:rFonts w:eastAsia="Times New Roman" w:cstheme="minorHAnsi"/>
                <w:color w:val="000000"/>
                <w:sz w:val="22"/>
              </w:rPr>
              <w:t>(viii)</w:t>
            </w:r>
          </w:p>
        </w:tc>
        <w:tc>
          <w:tcPr>
            <w:tcW w:w="6131" w:type="dxa"/>
            <w:shd w:val="clear" w:color="auto" w:fill="auto"/>
            <w:vAlign w:val="center"/>
          </w:tcPr>
          <w:p w14:paraId="0292405F" w14:textId="77777777" w:rsidR="002119F5" w:rsidRPr="00260B74" w:rsidRDefault="002119F5" w:rsidP="00A80983">
            <w:pPr>
              <w:spacing w:after="0" w:line="240" w:lineRule="auto"/>
              <w:rPr>
                <w:rFonts w:eastAsia="Times New Roman" w:cstheme="minorHAnsi"/>
                <w:color w:val="000000"/>
                <w:sz w:val="22"/>
              </w:rPr>
            </w:pPr>
          </w:p>
        </w:tc>
        <w:tc>
          <w:tcPr>
            <w:tcW w:w="882" w:type="dxa"/>
            <w:shd w:val="clear" w:color="auto" w:fill="auto"/>
            <w:noWrap/>
            <w:vAlign w:val="center"/>
            <w:hideMark/>
          </w:tcPr>
          <w:p w14:paraId="3FBC25F3" w14:textId="77777777" w:rsidR="002119F5" w:rsidRPr="00260B74" w:rsidRDefault="002119F5" w:rsidP="003563FF">
            <w:pPr>
              <w:spacing w:after="0" w:line="240" w:lineRule="auto"/>
              <w:jc w:val="center"/>
              <w:rPr>
                <w:rFonts w:eastAsia="Times New Roman" w:cstheme="minorHAnsi"/>
                <w:color w:val="000000"/>
                <w:sz w:val="22"/>
              </w:rPr>
            </w:pPr>
          </w:p>
        </w:tc>
      </w:tr>
    </w:tbl>
    <w:p w14:paraId="55EBAD2C" w14:textId="77777777" w:rsidR="006B43F8" w:rsidRPr="00260B74" w:rsidRDefault="006B43F8">
      <w:pPr>
        <w:rPr>
          <w:sz w:val="22"/>
        </w:rPr>
      </w:pPr>
      <w:r w:rsidRPr="00260B74">
        <w:rPr>
          <w:sz w:val="22"/>
        </w:rPr>
        <w:br w:type="page"/>
      </w:r>
    </w:p>
    <w:tbl>
      <w:tblPr>
        <w:tblW w:w="1557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754"/>
        <w:gridCol w:w="1057"/>
        <w:gridCol w:w="6145"/>
        <w:gridCol w:w="882"/>
      </w:tblGrid>
      <w:tr w:rsidR="006B43F8" w:rsidRPr="00260B74" w14:paraId="5CA6883C" w14:textId="77777777" w:rsidTr="000E10F9">
        <w:trPr>
          <w:trHeight w:val="390"/>
        </w:trPr>
        <w:tc>
          <w:tcPr>
            <w:tcW w:w="15576" w:type="dxa"/>
            <w:gridSpan w:val="5"/>
            <w:shd w:val="clear" w:color="auto" w:fill="C00000"/>
            <w:vAlign w:val="center"/>
            <w:hideMark/>
          </w:tcPr>
          <w:p w14:paraId="4D5F50AB" w14:textId="77777777" w:rsidR="006B43F8" w:rsidRPr="00260B74" w:rsidRDefault="006B43F8" w:rsidP="003C7D1A">
            <w:pPr>
              <w:spacing w:after="0" w:line="240" w:lineRule="auto"/>
              <w:rPr>
                <w:rFonts w:eastAsia="Times New Roman" w:cstheme="minorHAnsi"/>
                <w:b/>
                <w:bCs/>
                <w:i/>
                <w:iCs/>
                <w:color w:val="FFFFFF" w:themeColor="background1"/>
                <w:sz w:val="22"/>
              </w:rPr>
            </w:pPr>
            <w:r w:rsidRPr="00260B74">
              <w:rPr>
                <w:rFonts w:eastAsia="Times New Roman" w:cstheme="minorHAnsi"/>
                <w:b/>
                <w:bCs/>
                <w:i/>
                <w:iCs/>
                <w:color w:val="FFFFFF" w:themeColor="background1"/>
                <w:sz w:val="22"/>
              </w:rPr>
              <w:lastRenderedPageBreak/>
              <w:t>Action Area 5: Sustainable Careers</w:t>
            </w:r>
          </w:p>
        </w:tc>
      </w:tr>
      <w:tr w:rsidR="006B43F8" w:rsidRPr="00260B74" w14:paraId="5CA7F989" w14:textId="77777777" w:rsidTr="000E10F9">
        <w:trPr>
          <w:trHeight w:val="330"/>
        </w:trPr>
        <w:tc>
          <w:tcPr>
            <w:tcW w:w="15576" w:type="dxa"/>
            <w:gridSpan w:val="5"/>
            <w:shd w:val="clear" w:color="auto" w:fill="C00000"/>
            <w:noWrap/>
            <w:vAlign w:val="center"/>
            <w:hideMark/>
          </w:tcPr>
          <w:p w14:paraId="7BC55703" w14:textId="21FDD6AE" w:rsidR="006B43F8" w:rsidRPr="00260B74" w:rsidRDefault="006B43F8" w:rsidP="003C7D1A">
            <w:pPr>
              <w:spacing w:after="0" w:line="240" w:lineRule="auto"/>
              <w:rPr>
                <w:rFonts w:eastAsia="Times New Roman" w:cstheme="minorHAnsi"/>
                <w:color w:val="FFFFFF" w:themeColor="background1"/>
                <w:sz w:val="22"/>
              </w:rPr>
            </w:pPr>
            <w:r w:rsidRPr="00260B74">
              <w:rPr>
                <w:rFonts w:eastAsia="Times New Roman" w:cstheme="minorHAnsi"/>
                <w:b/>
                <w:bCs/>
                <w:i/>
                <w:iCs/>
                <w:color w:val="FFFFFF" w:themeColor="background1"/>
                <w:sz w:val="22"/>
              </w:rPr>
              <w:t>5A: Flexibility</w:t>
            </w:r>
          </w:p>
        </w:tc>
      </w:tr>
      <w:tr w:rsidR="006B43F8" w:rsidRPr="00260B74" w14:paraId="771F50C9" w14:textId="77777777" w:rsidTr="000E10F9">
        <w:trPr>
          <w:trHeight w:val="315"/>
        </w:trPr>
        <w:tc>
          <w:tcPr>
            <w:tcW w:w="15576" w:type="dxa"/>
            <w:gridSpan w:val="5"/>
            <w:shd w:val="clear" w:color="000000" w:fill="BFBFBF"/>
            <w:noWrap/>
            <w:vAlign w:val="bottom"/>
          </w:tcPr>
          <w:p w14:paraId="331CE8E4" w14:textId="6A647207" w:rsidR="006B43F8" w:rsidRPr="00260B74" w:rsidRDefault="006B43F8" w:rsidP="00A05098">
            <w:pPr>
              <w:spacing w:after="0" w:line="240" w:lineRule="auto"/>
              <w:rPr>
                <w:rFonts w:eastAsia="Times New Roman" w:cstheme="minorHAnsi"/>
                <w:b/>
                <w:bCs/>
                <w:i/>
                <w:iCs/>
                <w:color w:val="0D0D0D" w:themeColor="text1" w:themeTint="F2"/>
                <w:sz w:val="22"/>
              </w:rPr>
            </w:pPr>
            <w:r w:rsidRPr="00260B74">
              <w:rPr>
                <w:rFonts w:ascii="Calibri" w:eastAsia="Calibri" w:hAnsi="Calibri" w:cs="Times New Roman"/>
                <w:bCs/>
                <w:i/>
                <w:sz w:val="22"/>
                <w:lang w:eastAsia="en-US"/>
              </w:rPr>
              <w:t>The action to ensure that flexible working and family friendly policies, practices (including e.g. core time, the timing of meetings/events, teaching timetabling and managing flexible working) are effective, that department and group/section/team heads are aware of</w:t>
            </w:r>
            <w:r w:rsidR="00FA1D3D" w:rsidRPr="00260B74">
              <w:rPr>
                <w:rFonts w:ascii="Calibri" w:eastAsia="Calibri" w:hAnsi="Calibri" w:cs="Times New Roman"/>
                <w:bCs/>
                <w:i/>
                <w:sz w:val="22"/>
                <w:lang w:eastAsia="en-US"/>
              </w:rPr>
              <w:t xml:space="preserve"> an</w:t>
            </w:r>
            <w:r w:rsidRPr="00260B74">
              <w:rPr>
                <w:rFonts w:ascii="Calibri" w:eastAsia="Calibri" w:hAnsi="Calibri" w:cs="Times New Roman"/>
                <w:bCs/>
                <w:i/>
                <w:sz w:val="22"/>
                <w:lang w:eastAsia="en-US"/>
              </w:rPr>
              <w:t xml:space="preserve"> individual’s needs for flexible working, that flexibility is </w:t>
            </w:r>
            <w:r w:rsidR="00A05098" w:rsidRPr="00260B74">
              <w:rPr>
                <w:rFonts w:ascii="Calibri" w:eastAsia="Calibri" w:hAnsi="Calibri" w:cs="Times New Roman"/>
                <w:bCs/>
                <w:i/>
                <w:sz w:val="22"/>
                <w:lang w:eastAsia="en-US"/>
              </w:rPr>
              <w:t xml:space="preserve">available at all levels </w:t>
            </w:r>
            <w:r w:rsidRPr="00260B74">
              <w:rPr>
                <w:rFonts w:ascii="Calibri" w:eastAsia="Calibri" w:hAnsi="Calibri" w:cs="Times New Roman"/>
                <w:bCs/>
                <w:i/>
                <w:sz w:val="22"/>
                <w:lang w:eastAsia="en-US"/>
              </w:rPr>
              <w:t xml:space="preserve"> (including </w:t>
            </w:r>
            <w:r w:rsidR="00A05098" w:rsidRPr="00260B74">
              <w:rPr>
                <w:rFonts w:ascii="Calibri" w:eastAsia="Calibri" w:hAnsi="Calibri" w:cs="Times New Roman"/>
                <w:bCs/>
                <w:i/>
                <w:sz w:val="22"/>
                <w:lang w:eastAsia="en-US"/>
              </w:rPr>
              <w:t xml:space="preserve"> early career staff </w:t>
            </w:r>
            <w:r w:rsidRPr="00260B74">
              <w:rPr>
                <w:rFonts w:ascii="Calibri" w:eastAsia="Calibri" w:hAnsi="Calibri" w:cs="Times New Roman"/>
                <w:bCs/>
                <w:i/>
                <w:sz w:val="22"/>
                <w:lang w:eastAsia="en-US"/>
              </w:rPr>
              <w:t>) and that its take up (and the take up of e.g. paternity, parental/shared parental and adoption leave) is encouraged and monitored.</w:t>
            </w:r>
          </w:p>
        </w:tc>
      </w:tr>
      <w:tr w:rsidR="00C007B6" w:rsidRPr="00260B74" w14:paraId="4D1994CF" w14:textId="77777777" w:rsidTr="000E10F9">
        <w:trPr>
          <w:trHeight w:val="315"/>
        </w:trPr>
        <w:tc>
          <w:tcPr>
            <w:tcW w:w="738" w:type="dxa"/>
            <w:shd w:val="clear" w:color="000000" w:fill="BFBFBF"/>
            <w:noWrap/>
            <w:vAlign w:val="bottom"/>
            <w:hideMark/>
          </w:tcPr>
          <w:p w14:paraId="076B26AF" w14:textId="77777777" w:rsidR="00C007B6" w:rsidRPr="00260B74" w:rsidRDefault="00C007B6" w:rsidP="00C007B6">
            <w:pPr>
              <w:spacing w:after="0" w:line="240" w:lineRule="auto"/>
              <w:jc w:val="center"/>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54" w:type="dxa"/>
            <w:shd w:val="clear" w:color="000000" w:fill="BFBFBF"/>
            <w:vAlign w:val="center"/>
            <w:hideMark/>
          </w:tcPr>
          <w:p w14:paraId="34B7BE33" w14:textId="54563219"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 xml:space="preserve">Approaches to flexible working </w:t>
            </w:r>
          </w:p>
        </w:tc>
        <w:tc>
          <w:tcPr>
            <w:tcW w:w="1057" w:type="dxa"/>
            <w:shd w:val="clear" w:color="000000" w:fill="BFBFBF"/>
            <w:vAlign w:val="center"/>
          </w:tcPr>
          <w:p w14:paraId="08086DF7" w14:textId="6DC71416"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45" w:type="dxa"/>
            <w:shd w:val="clear" w:color="000000" w:fill="BFBFBF"/>
            <w:vAlign w:val="center"/>
          </w:tcPr>
          <w:p w14:paraId="466F627D" w14:textId="4C5BF083" w:rsidR="00C007B6" w:rsidRPr="00260B74" w:rsidRDefault="00C007B6" w:rsidP="00C007B6">
            <w:pPr>
              <w:spacing w:after="0" w:line="240" w:lineRule="auto"/>
              <w:rPr>
                <w:rFonts w:eastAsia="Times New Roman" w:cstheme="minorHAnsi"/>
                <w:b/>
                <w:bCs/>
                <w:i/>
                <w:iCs/>
                <w:color w:val="0D0D0D" w:themeColor="text1" w:themeTint="F2"/>
                <w:sz w:val="22"/>
              </w:rPr>
            </w:pPr>
            <w:r w:rsidRPr="00AF0F67">
              <w:rPr>
                <w:rFonts w:ascii="Calibri" w:hAnsi="Calibri" w:cs="Calibri"/>
                <w:b/>
                <w:i/>
                <w:sz w:val="22"/>
              </w:rPr>
              <w:t>Describe, illustrate,</w:t>
            </w:r>
            <w:r>
              <w:rPr>
                <w:rFonts w:ascii="Calibri" w:hAnsi="Calibri" w:cs="Calibri"/>
                <w:b/>
                <w:i/>
                <w:sz w:val="22"/>
              </w:rPr>
              <w:t xml:space="preserve"> </w:t>
            </w:r>
            <w:r w:rsidRPr="00AF0F67">
              <w:rPr>
                <w:rFonts w:ascii="Calibri" w:hAnsi="Calibri" w:cs="Calibri"/>
                <w:b/>
                <w:i/>
                <w:sz w:val="22"/>
              </w:rPr>
              <w:t xml:space="preserve">comment </w:t>
            </w:r>
            <w:proofErr w:type="gramStart"/>
            <w:r w:rsidRPr="00AF0F67">
              <w:rPr>
                <w:rFonts w:ascii="Calibri" w:hAnsi="Calibri" w:cs="Calibri"/>
                <w:b/>
                <w:i/>
                <w:sz w:val="22"/>
              </w:rPr>
              <w:t>on</w:t>
            </w:r>
            <w:proofErr w:type="gramEnd"/>
            <w:r w:rsidRPr="00AF0F67">
              <w:rPr>
                <w:rFonts w:ascii="Calibri" w:hAnsi="Calibri" w:cs="Calibri"/>
                <w:b/>
                <w:i/>
                <w:sz w:val="22"/>
              </w:rPr>
              <w:t xml:space="preserve"> and summarise structures arrangements, programmes, Initiatives, processes &amp;</w:t>
            </w:r>
            <w:r>
              <w:rPr>
                <w:rFonts w:ascii="Calibri" w:hAnsi="Calibri" w:cs="Calibri"/>
                <w:b/>
                <w:i/>
                <w:sz w:val="22"/>
              </w:rPr>
              <w:t xml:space="preserve"> </w:t>
            </w:r>
            <w:r w:rsidRPr="00AF0F67">
              <w:rPr>
                <w:rFonts w:ascii="Calibri" w:hAnsi="Calibri" w:cs="Calibri"/>
                <w:b/>
                <w:i/>
                <w:sz w:val="22"/>
              </w:rPr>
              <w:t>how their impact</w:t>
            </w:r>
            <w:r>
              <w:rPr>
                <w:rFonts w:ascii="Calibri" w:hAnsi="Calibri" w:cs="Calibri"/>
                <w:b/>
                <w:i/>
                <w:sz w:val="22"/>
              </w:rPr>
              <w:t xml:space="preserve"> </w:t>
            </w:r>
            <w:r w:rsidRPr="00AF0F67">
              <w:rPr>
                <w:rFonts w:ascii="Calibri" w:hAnsi="Calibri" w:cs="Calibri"/>
                <w:b/>
                <w:i/>
                <w:sz w:val="22"/>
              </w:rPr>
              <w:t>/ effectiveness is monitored</w:t>
            </w:r>
            <w:r>
              <w:rPr>
                <w:rFonts w:ascii="Calibri" w:hAnsi="Calibri" w:cs="Calibri"/>
                <w:b/>
                <w:i/>
                <w:sz w:val="22"/>
              </w:rPr>
              <w:t xml:space="preserve"> </w:t>
            </w:r>
            <w:r w:rsidRPr="00AF0F67">
              <w:rPr>
                <w:rFonts w:ascii="Calibri" w:hAnsi="Calibri" w:cs="Calibri"/>
                <w:b/>
                <w:i/>
                <w:sz w:val="22"/>
              </w:rPr>
              <w:t>/</w:t>
            </w:r>
            <w:r>
              <w:rPr>
                <w:rFonts w:ascii="Calibri" w:hAnsi="Calibri" w:cs="Calibri"/>
                <w:b/>
                <w:i/>
                <w:sz w:val="22"/>
              </w:rPr>
              <w:t xml:space="preserve"> </w:t>
            </w:r>
            <w:r w:rsidRPr="00AF0F67">
              <w:rPr>
                <w:rFonts w:ascii="Calibri" w:hAnsi="Calibri" w:cs="Calibri"/>
                <w:b/>
                <w:i/>
                <w:sz w:val="22"/>
              </w:rPr>
              <w:t>measured</w:t>
            </w:r>
          </w:p>
        </w:tc>
        <w:tc>
          <w:tcPr>
            <w:tcW w:w="882" w:type="dxa"/>
            <w:shd w:val="clear" w:color="000000" w:fill="BFBFBF"/>
            <w:vAlign w:val="center"/>
            <w:hideMark/>
          </w:tcPr>
          <w:p w14:paraId="3A22335F" w14:textId="5B4580FC"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3563FF" w:rsidRPr="00260B74" w14:paraId="3E9DDA8E" w14:textId="77777777" w:rsidTr="000E10F9">
        <w:trPr>
          <w:trHeight w:val="1267"/>
        </w:trPr>
        <w:tc>
          <w:tcPr>
            <w:tcW w:w="738" w:type="dxa"/>
            <w:shd w:val="clear" w:color="auto" w:fill="auto"/>
            <w:vAlign w:val="center"/>
            <w:hideMark/>
          </w:tcPr>
          <w:p w14:paraId="696EA61C" w14:textId="608B623C" w:rsidR="003563FF"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73</w:t>
            </w:r>
          </w:p>
        </w:tc>
        <w:tc>
          <w:tcPr>
            <w:tcW w:w="6754" w:type="dxa"/>
            <w:shd w:val="clear" w:color="auto" w:fill="auto"/>
            <w:vAlign w:val="center"/>
            <w:hideMark/>
          </w:tcPr>
          <w:p w14:paraId="54E76300" w14:textId="77777777" w:rsidR="003563FF" w:rsidRPr="00260B74" w:rsidRDefault="003563FF"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Availability of flexibility</w:t>
            </w:r>
          </w:p>
          <w:p w14:paraId="4BCDE73E" w14:textId="2A775CF9" w:rsidR="003563FF" w:rsidRPr="00260B74" w:rsidRDefault="003563FF" w:rsidP="00157B92">
            <w:pPr>
              <w:spacing w:after="0" w:line="240" w:lineRule="auto"/>
              <w:rPr>
                <w:rFonts w:eastAsia="Times New Roman" w:cstheme="minorHAnsi"/>
                <w:b/>
                <w:bCs/>
                <w:color w:val="000000"/>
                <w:sz w:val="22"/>
              </w:rPr>
            </w:pPr>
            <w:r w:rsidRPr="00260B74">
              <w:rPr>
                <w:rFonts w:eastAsia="Times New Roman" w:cstheme="minorHAnsi"/>
                <w:bCs/>
                <w:color w:val="000000"/>
                <w:sz w:val="22"/>
              </w:rPr>
              <w:t>I</w:t>
            </w:r>
            <w:r w:rsidRPr="00260B74">
              <w:rPr>
                <w:rFonts w:eastAsia="Times New Roman" w:cstheme="minorHAnsi"/>
                <w:color w:val="000000"/>
                <w:sz w:val="22"/>
              </w:rPr>
              <w:t>nformation</w:t>
            </w:r>
            <w:r w:rsidRPr="00260B74">
              <w:rPr>
                <w:rFonts w:eastAsia="Times New Roman" w:cstheme="minorHAnsi"/>
                <w:b/>
                <w:bCs/>
                <w:color w:val="000000"/>
                <w:sz w:val="22"/>
              </w:rPr>
              <w:t xml:space="preserve"> </w:t>
            </w:r>
            <w:r w:rsidRPr="00260B74">
              <w:rPr>
                <w:rFonts w:eastAsia="Times New Roman" w:cstheme="minorHAnsi"/>
                <w:color w:val="000000"/>
                <w:sz w:val="22"/>
              </w:rPr>
              <w:t>on the</w:t>
            </w:r>
            <w:r w:rsidR="00157B92" w:rsidRPr="00260B74">
              <w:rPr>
                <w:rFonts w:eastAsia="Times New Roman" w:cstheme="minorHAnsi"/>
                <w:color w:val="000000"/>
                <w:sz w:val="22"/>
              </w:rPr>
              <w:t xml:space="preserve"> r</w:t>
            </w:r>
            <w:r w:rsidR="00FB3043" w:rsidRPr="00260B74">
              <w:rPr>
                <w:rFonts w:eastAsia="Times New Roman" w:cstheme="minorHAnsi"/>
                <w:color w:val="000000"/>
                <w:sz w:val="22"/>
              </w:rPr>
              <w:t>ange of</w:t>
            </w:r>
            <w:r w:rsidRPr="00260B74">
              <w:rPr>
                <w:rFonts w:eastAsia="Times New Roman" w:cstheme="minorHAnsi"/>
                <w:color w:val="000000"/>
                <w:sz w:val="22"/>
              </w:rPr>
              <w:t xml:space="preserve"> flexible working arrangements </w:t>
            </w:r>
            <w:r w:rsidR="00FB3043" w:rsidRPr="00260B74">
              <w:rPr>
                <w:rFonts w:eastAsia="Times New Roman" w:cstheme="minorHAnsi"/>
                <w:color w:val="000000"/>
                <w:sz w:val="22"/>
              </w:rPr>
              <w:t xml:space="preserve">available to </w:t>
            </w:r>
            <w:r w:rsidR="00157B92" w:rsidRPr="00260B74">
              <w:rPr>
                <w:rFonts w:eastAsia="Times New Roman" w:cstheme="minorHAnsi"/>
                <w:color w:val="000000"/>
                <w:sz w:val="22"/>
              </w:rPr>
              <w:t xml:space="preserve">different staff groups </w:t>
            </w:r>
            <w:r w:rsidRPr="00260B74">
              <w:rPr>
                <w:rFonts w:eastAsia="Times New Roman" w:cstheme="minorHAnsi"/>
                <w:color w:val="000000"/>
                <w:sz w:val="22"/>
              </w:rPr>
              <w:t>in the department is well publicised.</w:t>
            </w:r>
            <w:r w:rsidR="00FA1D3D" w:rsidRPr="00260B74">
              <w:rPr>
                <w:rFonts w:eastAsia="Times New Roman" w:cstheme="minorHAnsi"/>
                <w:color w:val="000000"/>
                <w:sz w:val="22"/>
              </w:rPr>
              <w:t xml:space="preserve"> </w:t>
            </w:r>
            <w:r w:rsidRPr="00260B74">
              <w:rPr>
                <w:rFonts w:eastAsia="Times New Roman" w:cstheme="minorHAnsi"/>
                <w:color w:val="000000"/>
                <w:sz w:val="22"/>
              </w:rPr>
              <w:t xml:space="preserve"> The department ensures that working arrangements reflect the importance the department places on flexible working for all.</w:t>
            </w:r>
          </w:p>
        </w:tc>
        <w:tc>
          <w:tcPr>
            <w:tcW w:w="1057" w:type="dxa"/>
            <w:shd w:val="clear" w:color="auto" w:fill="auto"/>
            <w:noWrap/>
            <w:vAlign w:val="center"/>
          </w:tcPr>
          <w:p w14:paraId="352D131C" w14:textId="18436DE6" w:rsidR="003563FF" w:rsidRPr="00260B74" w:rsidRDefault="00292649"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(iv)</w:t>
            </w:r>
          </w:p>
        </w:tc>
        <w:tc>
          <w:tcPr>
            <w:tcW w:w="6145" w:type="dxa"/>
            <w:shd w:val="clear" w:color="auto" w:fill="auto"/>
            <w:vAlign w:val="center"/>
          </w:tcPr>
          <w:p w14:paraId="1D42EDFE" w14:textId="3F3C4B7B" w:rsidR="003563FF" w:rsidRPr="00260B74" w:rsidRDefault="003563FF"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2BB0F46E"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3563FF" w:rsidRPr="00260B74" w14:paraId="33F3414A" w14:textId="77777777" w:rsidTr="000E10F9">
        <w:trPr>
          <w:trHeight w:val="1267"/>
        </w:trPr>
        <w:tc>
          <w:tcPr>
            <w:tcW w:w="738" w:type="dxa"/>
            <w:shd w:val="clear" w:color="auto" w:fill="auto"/>
            <w:vAlign w:val="center"/>
            <w:hideMark/>
          </w:tcPr>
          <w:p w14:paraId="48D65513" w14:textId="04A05641" w:rsidR="003563FF"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74</w:t>
            </w:r>
          </w:p>
        </w:tc>
        <w:tc>
          <w:tcPr>
            <w:tcW w:w="6754" w:type="dxa"/>
            <w:shd w:val="clear" w:color="auto" w:fill="auto"/>
            <w:vAlign w:val="center"/>
            <w:hideMark/>
          </w:tcPr>
          <w:p w14:paraId="618A8B6C" w14:textId="77777777" w:rsidR="003563FF" w:rsidRPr="00260B74" w:rsidRDefault="003563FF"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Awareness of individual needs</w:t>
            </w:r>
          </w:p>
          <w:p w14:paraId="1B13A00E" w14:textId="0AC2B211" w:rsidR="003563FF" w:rsidRPr="00260B74" w:rsidRDefault="003563FF" w:rsidP="00A05098">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department</w:t>
            </w:r>
            <w:r w:rsidR="00A05098" w:rsidRPr="00260B74">
              <w:rPr>
                <w:rFonts w:eastAsia="Times New Roman" w:cstheme="minorHAnsi"/>
                <w:color w:val="000000"/>
                <w:sz w:val="22"/>
              </w:rPr>
              <w:t xml:space="preserve"> and line managers (including academi</w:t>
            </w:r>
            <w:r w:rsidR="00FA1D3D" w:rsidRPr="00260B74">
              <w:rPr>
                <w:rFonts w:eastAsia="Times New Roman" w:cstheme="minorHAnsi"/>
                <w:color w:val="000000"/>
                <w:sz w:val="22"/>
              </w:rPr>
              <w:t>c</w:t>
            </w:r>
            <w:r w:rsidR="00A05098" w:rsidRPr="00260B74">
              <w:rPr>
                <w:rFonts w:eastAsia="Times New Roman" w:cstheme="minorHAnsi"/>
                <w:color w:val="000000"/>
                <w:sz w:val="22"/>
              </w:rPr>
              <w:t xml:space="preserve"> managers) </w:t>
            </w:r>
            <w:r w:rsidRPr="00260B74">
              <w:rPr>
                <w:rFonts w:eastAsia="Times New Roman" w:cstheme="minorHAnsi"/>
                <w:color w:val="000000"/>
                <w:sz w:val="22"/>
              </w:rPr>
              <w:t>are ‘aware’ of individual</w:t>
            </w:r>
            <w:r w:rsidR="00A05098" w:rsidRPr="00260B74">
              <w:rPr>
                <w:rFonts w:eastAsia="Times New Roman" w:cstheme="minorHAnsi"/>
                <w:color w:val="000000"/>
                <w:sz w:val="22"/>
              </w:rPr>
              <w:t>s’</w:t>
            </w:r>
            <w:r w:rsidRPr="00260B74">
              <w:rPr>
                <w:rFonts w:eastAsia="Times New Roman" w:cstheme="minorHAnsi"/>
                <w:color w:val="000000"/>
                <w:sz w:val="22"/>
              </w:rPr>
              <w:t xml:space="preserve"> needs for flexibility and demonstrate a willingness to try to meet those needs</w:t>
            </w:r>
            <w:r w:rsidR="00FB3043" w:rsidRPr="00260B74">
              <w:rPr>
                <w:rFonts w:eastAsia="Times New Roman" w:cstheme="minorHAnsi"/>
                <w:color w:val="000000"/>
                <w:sz w:val="22"/>
              </w:rPr>
              <w:t>.</w:t>
            </w:r>
          </w:p>
        </w:tc>
        <w:tc>
          <w:tcPr>
            <w:tcW w:w="1057" w:type="dxa"/>
            <w:shd w:val="clear" w:color="auto" w:fill="auto"/>
            <w:noWrap/>
            <w:vAlign w:val="center"/>
          </w:tcPr>
          <w:p w14:paraId="5AEFE930" w14:textId="6099A636" w:rsidR="003563FF" w:rsidRPr="00260B74" w:rsidRDefault="00292649"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(iv)</w:t>
            </w:r>
          </w:p>
        </w:tc>
        <w:tc>
          <w:tcPr>
            <w:tcW w:w="6145" w:type="dxa"/>
            <w:shd w:val="clear" w:color="auto" w:fill="auto"/>
            <w:vAlign w:val="center"/>
          </w:tcPr>
          <w:p w14:paraId="40D1C7CE" w14:textId="07287D56" w:rsidR="003563FF" w:rsidRPr="00260B74" w:rsidRDefault="003563FF"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4AEAFCDB"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3563FF" w:rsidRPr="00260B74" w14:paraId="69CC08C7" w14:textId="77777777" w:rsidTr="000E10F9">
        <w:trPr>
          <w:trHeight w:val="1267"/>
        </w:trPr>
        <w:tc>
          <w:tcPr>
            <w:tcW w:w="738" w:type="dxa"/>
            <w:shd w:val="clear" w:color="auto" w:fill="auto"/>
            <w:vAlign w:val="center"/>
            <w:hideMark/>
          </w:tcPr>
          <w:p w14:paraId="161C84A9" w14:textId="08A29719" w:rsidR="003563FF"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260B74" w:rsidRPr="00260B74">
              <w:rPr>
                <w:rFonts w:eastAsia="Times New Roman" w:cstheme="minorHAnsi"/>
                <w:color w:val="0D0D0D" w:themeColor="text1" w:themeTint="F2"/>
                <w:sz w:val="22"/>
              </w:rPr>
              <w:t>7</w:t>
            </w:r>
            <w:r w:rsidR="003563FF" w:rsidRPr="00260B74">
              <w:rPr>
                <w:rFonts w:eastAsia="Times New Roman" w:cstheme="minorHAnsi"/>
                <w:color w:val="0D0D0D" w:themeColor="text1" w:themeTint="F2"/>
                <w:sz w:val="22"/>
              </w:rPr>
              <w:t>5</w:t>
            </w:r>
          </w:p>
        </w:tc>
        <w:tc>
          <w:tcPr>
            <w:tcW w:w="6754" w:type="dxa"/>
            <w:shd w:val="clear" w:color="auto" w:fill="auto"/>
            <w:vAlign w:val="center"/>
            <w:hideMark/>
          </w:tcPr>
          <w:p w14:paraId="5F19F387" w14:textId="77777777" w:rsidR="003563FF" w:rsidRPr="00260B74" w:rsidRDefault="003563FF" w:rsidP="00361401">
            <w:pPr>
              <w:spacing w:after="0" w:line="240" w:lineRule="auto"/>
              <w:rPr>
                <w:rFonts w:eastAsia="Times New Roman" w:cstheme="minorHAnsi"/>
                <w:b/>
                <w:bCs/>
                <w:color w:val="000000"/>
                <w:sz w:val="22"/>
              </w:rPr>
            </w:pPr>
            <w:r w:rsidRPr="00260B74">
              <w:rPr>
                <w:rFonts w:eastAsia="Times New Roman" w:cstheme="minorHAnsi"/>
                <w:b/>
                <w:bCs/>
                <w:color w:val="000000"/>
                <w:sz w:val="22"/>
              </w:rPr>
              <w:t>Long hours culture discouraged</w:t>
            </w:r>
          </w:p>
          <w:p w14:paraId="01A05B5D" w14:textId="780BE654" w:rsidR="003563FF" w:rsidRPr="00260B74" w:rsidRDefault="003563FF" w:rsidP="00A05098">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department disco</w:t>
            </w:r>
            <w:r w:rsidR="00E75C7F" w:rsidRPr="00260B74">
              <w:rPr>
                <w:rFonts w:eastAsia="Times New Roman" w:cstheme="minorHAnsi"/>
                <w:color w:val="000000"/>
                <w:sz w:val="22"/>
              </w:rPr>
              <w:t>urages manifestations of a long-</w:t>
            </w:r>
            <w:r w:rsidRPr="00260B74">
              <w:rPr>
                <w:rFonts w:eastAsia="Times New Roman" w:cstheme="minorHAnsi"/>
                <w:color w:val="000000"/>
                <w:sz w:val="22"/>
              </w:rPr>
              <w:t xml:space="preserve">hours culture/presenteeism and is proactive in managing working time across </w:t>
            </w:r>
            <w:r w:rsidR="00A05098" w:rsidRPr="00260B74">
              <w:rPr>
                <w:rFonts w:eastAsia="Times New Roman" w:cstheme="minorHAnsi"/>
                <w:color w:val="000000"/>
                <w:sz w:val="22"/>
              </w:rPr>
              <w:t xml:space="preserve">its </w:t>
            </w:r>
            <w:r w:rsidRPr="00260B74">
              <w:rPr>
                <w:rFonts w:eastAsia="Times New Roman" w:cstheme="minorHAnsi"/>
                <w:color w:val="000000"/>
                <w:sz w:val="22"/>
              </w:rPr>
              <w:t>units/groups/teams.</w:t>
            </w:r>
          </w:p>
        </w:tc>
        <w:tc>
          <w:tcPr>
            <w:tcW w:w="1057" w:type="dxa"/>
            <w:shd w:val="clear" w:color="auto" w:fill="auto"/>
            <w:noWrap/>
            <w:vAlign w:val="center"/>
          </w:tcPr>
          <w:p w14:paraId="7FDD9FAD" w14:textId="210824D0" w:rsidR="003563FF" w:rsidRPr="00260B74" w:rsidRDefault="00292649"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(iv)/ 1</w:t>
            </w:r>
            <w:r>
              <w:rPr>
                <w:rFonts w:eastAsia="Times New Roman" w:cstheme="minorHAnsi"/>
                <w:color w:val="000000"/>
                <w:sz w:val="22"/>
              </w:rPr>
              <w:t>0</w:t>
            </w:r>
            <w:r w:rsidR="000E10F9">
              <w:rPr>
                <w:rFonts w:eastAsia="Times New Roman" w:cstheme="minorHAnsi"/>
                <w:color w:val="000000"/>
                <w:sz w:val="22"/>
              </w:rPr>
              <w:t>(viii)</w:t>
            </w:r>
          </w:p>
        </w:tc>
        <w:tc>
          <w:tcPr>
            <w:tcW w:w="6145" w:type="dxa"/>
            <w:shd w:val="clear" w:color="auto" w:fill="auto"/>
            <w:vAlign w:val="center"/>
          </w:tcPr>
          <w:p w14:paraId="7443A615" w14:textId="375D02F1" w:rsidR="003563FF" w:rsidRPr="00260B74" w:rsidRDefault="003563FF" w:rsidP="00D13486">
            <w:pPr>
              <w:spacing w:after="0" w:line="240" w:lineRule="auto"/>
              <w:rPr>
                <w:rFonts w:eastAsia="Times New Roman" w:cstheme="minorHAnsi"/>
                <w:color w:val="000000"/>
                <w:sz w:val="22"/>
              </w:rPr>
            </w:pPr>
          </w:p>
        </w:tc>
        <w:tc>
          <w:tcPr>
            <w:tcW w:w="882" w:type="dxa"/>
            <w:shd w:val="clear" w:color="auto" w:fill="auto"/>
            <w:noWrap/>
            <w:vAlign w:val="center"/>
            <w:hideMark/>
          </w:tcPr>
          <w:p w14:paraId="62477122"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C007B6" w:rsidRPr="00260B74" w14:paraId="6D130718" w14:textId="77777777" w:rsidTr="000E10F9">
        <w:trPr>
          <w:trHeight w:val="315"/>
        </w:trPr>
        <w:tc>
          <w:tcPr>
            <w:tcW w:w="738" w:type="dxa"/>
            <w:shd w:val="clear" w:color="000000" w:fill="BFBFBF"/>
            <w:noWrap/>
            <w:vAlign w:val="bottom"/>
            <w:hideMark/>
          </w:tcPr>
          <w:p w14:paraId="5379BBEB" w14:textId="77777777" w:rsidR="00C007B6" w:rsidRPr="00260B74" w:rsidRDefault="00C007B6" w:rsidP="00C007B6">
            <w:pPr>
              <w:spacing w:after="0" w:line="240" w:lineRule="auto"/>
              <w:jc w:val="center"/>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54" w:type="dxa"/>
            <w:shd w:val="clear" w:color="000000" w:fill="BFBFBF"/>
            <w:vAlign w:val="center"/>
            <w:hideMark/>
          </w:tcPr>
          <w:p w14:paraId="002B095B" w14:textId="75ACB4D3"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Take up of flexible working</w:t>
            </w:r>
          </w:p>
        </w:tc>
        <w:tc>
          <w:tcPr>
            <w:tcW w:w="1057" w:type="dxa"/>
            <w:shd w:val="clear" w:color="000000" w:fill="BFBFBF"/>
            <w:vAlign w:val="center"/>
          </w:tcPr>
          <w:p w14:paraId="0E129984" w14:textId="439D4330"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45" w:type="dxa"/>
            <w:shd w:val="clear" w:color="000000" w:fill="BFBFBF"/>
            <w:vAlign w:val="center"/>
          </w:tcPr>
          <w:p w14:paraId="7A980BEE" w14:textId="7DA1FD28"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82" w:type="dxa"/>
            <w:shd w:val="clear" w:color="000000" w:fill="BFBFBF"/>
            <w:vAlign w:val="center"/>
            <w:hideMark/>
          </w:tcPr>
          <w:p w14:paraId="360EB3C3"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3563FF" w:rsidRPr="00260B74" w14:paraId="400AFB90" w14:textId="77777777" w:rsidTr="000E10F9">
        <w:trPr>
          <w:trHeight w:val="1195"/>
        </w:trPr>
        <w:tc>
          <w:tcPr>
            <w:tcW w:w="738" w:type="dxa"/>
            <w:shd w:val="clear" w:color="auto" w:fill="auto"/>
            <w:vAlign w:val="center"/>
            <w:hideMark/>
          </w:tcPr>
          <w:p w14:paraId="0E0419F5" w14:textId="5AB7D45D" w:rsidR="003563FF"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76</w:t>
            </w:r>
          </w:p>
        </w:tc>
        <w:tc>
          <w:tcPr>
            <w:tcW w:w="6754" w:type="dxa"/>
            <w:shd w:val="clear" w:color="auto" w:fill="auto"/>
            <w:vAlign w:val="center"/>
            <w:hideMark/>
          </w:tcPr>
          <w:p w14:paraId="4E6497C1" w14:textId="77777777" w:rsidR="003563FF" w:rsidRPr="00260B74" w:rsidRDefault="003563FF" w:rsidP="006C34CE">
            <w:pPr>
              <w:spacing w:after="0" w:line="240" w:lineRule="auto"/>
              <w:rPr>
                <w:rFonts w:eastAsia="Times New Roman" w:cstheme="minorHAnsi"/>
                <w:b/>
                <w:bCs/>
                <w:color w:val="000000"/>
                <w:sz w:val="22"/>
              </w:rPr>
            </w:pPr>
            <w:r w:rsidRPr="00260B74">
              <w:rPr>
                <w:rFonts w:eastAsia="Times New Roman" w:cstheme="minorHAnsi"/>
                <w:b/>
                <w:bCs/>
                <w:color w:val="000000"/>
                <w:sz w:val="22"/>
              </w:rPr>
              <w:t>Senior staff lead by example</w:t>
            </w:r>
          </w:p>
          <w:p w14:paraId="041EB975" w14:textId="32FDCA12" w:rsidR="003563FF" w:rsidRPr="00260B74" w:rsidRDefault="003563FF" w:rsidP="00326339">
            <w:pPr>
              <w:spacing w:after="0" w:line="240" w:lineRule="auto"/>
              <w:rPr>
                <w:rFonts w:eastAsia="Times New Roman" w:cstheme="minorHAnsi"/>
                <w:b/>
                <w:bCs/>
                <w:color w:val="000000"/>
                <w:sz w:val="22"/>
              </w:rPr>
            </w:pPr>
            <w:r w:rsidRPr="00260B74">
              <w:rPr>
                <w:rFonts w:eastAsia="Times New Roman" w:cstheme="minorHAnsi"/>
                <w:bCs/>
                <w:color w:val="000000"/>
                <w:sz w:val="22"/>
              </w:rPr>
              <w:t>S</w:t>
            </w:r>
            <w:r w:rsidRPr="00260B74">
              <w:rPr>
                <w:rFonts w:eastAsia="Times New Roman" w:cstheme="minorHAnsi"/>
                <w:color w:val="000000"/>
                <w:sz w:val="22"/>
              </w:rPr>
              <w:t>enior staff are expected to lead by example in their own working arrangements and go public, within the department, on the use they make of flexibility.</w:t>
            </w:r>
          </w:p>
        </w:tc>
        <w:tc>
          <w:tcPr>
            <w:tcW w:w="1057" w:type="dxa"/>
            <w:shd w:val="clear" w:color="auto" w:fill="auto"/>
            <w:noWrap/>
            <w:vAlign w:val="center"/>
          </w:tcPr>
          <w:p w14:paraId="29BD7806" w14:textId="1D76FD0F" w:rsidR="003563FF" w:rsidRPr="00260B74" w:rsidRDefault="00292649"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(iv)</w:t>
            </w:r>
          </w:p>
        </w:tc>
        <w:tc>
          <w:tcPr>
            <w:tcW w:w="6145" w:type="dxa"/>
            <w:shd w:val="clear" w:color="auto" w:fill="auto"/>
            <w:vAlign w:val="center"/>
          </w:tcPr>
          <w:p w14:paraId="64B252B2" w14:textId="0646A1F5" w:rsidR="003563FF" w:rsidRPr="00260B74" w:rsidRDefault="003563FF"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281B72AC" w14:textId="4CA1623E" w:rsidR="003563FF" w:rsidRPr="00260B74" w:rsidRDefault="003563FF" w:rsidP="00657A10">
            <w:pPr>
              <w:spacing w:after="0" w:line="240" w:lineRule="auto"/>
              <w:rPr>
                <w:rFonts w:eastAsia="Times New Roman" w:cstheme="minorHAnsi"/>
                <w:color w:val="000000"/>
                <w:sz w:val="22"/>
              </w:rPr>
            </w:pPr>
          </w:p>
        </w:tc>
      </w:tr>
      <w:tr w:rsidR="003563FF" w:rsidRPr="00260B74" w14:paraId="2DB6982B" w14:textId="77777777" w:rsidTr="000E10F9">
        <w:trPr>
          <w:trHeight w:val="1195"/>
        </w:trPr>
        <w:tc>
          <w:tcPr>
            <w:tcW w:w="738" w:type="dxa"/>
            <w:shd w:val="clear" w:color="auto" w:fill="auto"/>
            <w:vAlign w:val="center"/>
            <w:hideMark/>
          </w:tcPr>
          <w:p w14:paraId="00619D4E" w14:textId="7FB85405" w:rsidR="003563FF"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77</w:t>
            </w:r>
          </w:p>
        </w:tc>
        <w:tc>
          <w:tcPr>
            <w:tcW w:w="6754" w:type="dxa"/>
            <w:shd w:val="clear" w:color="auto" w:fill="auto"/>
            <w:vAlign w:val="center"/>
            <w:hideMark/>
          </w:tcPr>
          <w:p w14:paraId="3BDC7295" w14:textId="77777777" w:rsidR="003563FF" w:rsidRPr="00260B74" w:rsidRDefault="003563FF" w:rsidP="006C34CE">
            <w:pPr>
              <w:spacing w:after="0" w:line="240" w:lineRule="auto"/>
              <w:rPr>
                <w:rFonts w:eastAsia="Times New Roman" w:cstheme="minorHAnsi"/>
                <w:b/>
                <w:bCs/>
                <w:color w:val="000000"/>
                <w:sz w:val="22"/>
              </w:rPr>
            </w:pPr>
            <w:r w:rsidRPr="00260B74">
              <w:rPr>
                <w:rFonts w:eastAsia="Times New Roman" w:cstheme="minorHAnsi"/>
                <w:b/>
                <w:bCs/>
                <w:color w:val="000000"/>
                <w:sz w:val="22"/>
              </w:rPr>
              <w:t>Encourage take up</w:t>
            </w:r>
          </w:p>
          <w:p w14:paraId="13248F48" w14:textId="22E2D9AC" w:rsidR="003563FF" w:rsidRPr="00260B74" w:rsidRDefault="003563FF" w:rsidP="0060242F">
            <w:pPr>
              <w:spacing w:after="0" w:line="240" w:lineRule="auto"/>
              <w:rPr>
                <w:rFonts w:eastAsia="Times New Roman" w:cstheme="minorHAnsi"/>
                <w:b/>
                <w:bCs/>
                <w:color w:val="000000"/>
                <w:sz w:val="22"/>
              </w:rPr>
            </w:pPr>
            <w:r w:rsidRPr="00260B74">
              <w:rPr>
                <w:rFonts w:eastAsia="Times New Roman" w:cstheme="minorHAnsi"/>
                <w:bCs/>
                <w:color w:val="000000"/>
                <w:sz w:val="22"/>
              </w:rPr>
              <w:t>The</w:t>
            </w:r>
            <w:r w:rsidRPr="00260B74">
              <w:rPr>
                <w:rFonts w:eastAsia="Times New Roman" w:cstheme="minorHAnsi"/>
                <w:b/>
                <w:bCs/>
                <w:color w:val="000000"/>
                <w:sz w:val="22"/>
              </w:rPr>
              <w:t xml:space="preserve"> </w:t>
            </w:r>
            <w:r w:rsidRPr="00260B74">
              <w:rPr>
                <w:rFonts w:eastAsia="Times New Roman" w:cstheme="minorHAnsi"/>
                <w:color w:val="000000"/>
                <w:sz w:val="22"/>
              </w:rPr>
              <w:t xml:space="preserve">department makes it easy for </w:t>
            </w:r>
            <w:r w:rsidR="00A05098" w:rsidRPr="00260B74">
              <w:rPr>
                <w:rFonts w:eastAsia="Times New Roman" w:cstheme="minorHAnsi"/>
                <w:color w:val="000000"/>
                <w:sz w:val="22"/>
              </w:rPr>
              <w:t xml:space="preserve">all staff </w:t>
            </w:r>
            <w:r w:rsidRPr="00260B74">
              <w:rPr>
                <w:rFonts w:eastAsia="Times New Roman" w:cstheme="minorHAnsi"/>
                <w:color w:val="000000"/>
                <w:sz w:val="22"/>
              </w:rPr>
              <w:t>to take advantage of flexibility (for example, by</w:t>
            </w:r>
            <w:r w:rsidR="00FB3043" w:rsidRPr="00260B74">
              <w:rPr>
                <w:rFonts w:eastAsia="Times New Roman" w:cstheme="minorHAnsi"/>
                <w:color w:val="000000"/>
                <w:sz w:val="22"/>
              </w:rPr>
              <w:t xml:space="preserve"> as far as is practicable</w:t>
            </w:r>
            <w:r w:rsidRPr="00260B74">
              <w:rPr>
                <w:rFonts w:eastAsia="Times New Roman" w:cstheme="minorHAnsi"/>
                <w:color w:val="000000"/>
                <w:sz w:val="22"/>
              </w:rPr>
              <w:t xml:space="preserve"> not requiring long notice and not asking why an individual needs flexibility on </w:t>
            </w:r>
            <w:proofErr w:type="gramStart"/>
            <w:r w:rsidRPr="00260B74">
              <w:rPr>
                <w:rFonts w:eastAsia="Times New Roman" w:cstheme="minorHAnsi"/>
                <w:color w:val="000000"/>
                <w:sz w:val="22"/>
              </w:rPr>
              <w:t>particular occasions</w:t>
            </w:r>
            <w:proofErr w:type="gramEnd"/>
            <w:r w:rsidRPr="00260B74">
              <w:rPr>
                <w:rFonts w:eastAsia="Times New Roman" w:cstheme="minorHAnsi"/>
                <w:color w:val="000000"/>
                <w:sz w:val="22"/>
              </w:rPr>
              <w:t>)</w:t>
            </w:r>
            <w:r w:rsidR="00FB3043" w:rsidRPr="00260B74">
              <w:rPr>
                <w:rFonts w:eastAsia="Times New Roman" w:cstheme="minorHAnsi"/>
                <w:color w:val="000000"/>
                <w:sz w:val="22"/>
              </w:rPr>
              <w:t>.</w:t>
            </w:r>
          </w:p>
        </w:tc>
        <w:tc>
          <w:tcPr>
            <w:tcW w:w="1057" w:type="dxa"/>
            <w:shd w:val="clear" w:color="auto" w:fill="auto"/>
            <w:noWrap/>
            <w:vAlign w:val="center"/>
          </w:tcPr>
          <w:p w14:paraId="7C997426" w14:textId="2AFA3E8F" w:rsidR="003563FF" w:rsidRPr="00260B74" w:rsidRDefault="00292649"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(iv)</w:t>
            </w:r>
          </w:p>
        </w:tc>
        <w:tc>
          <w:tcPr>
            <w:tcW w:w="6145" w:type="dxa"/>
            <w:shd w:val="clear" w:color="auto" w:fill="auto"/>
            <w:vAlign w:val="center"/>
          </w:tcPr>
          <w:p w14:paraId="2609E272" w14:textId="5EBFF5A4" w:rsidR="003563FF" w:rsidRPr="00260B74" w:rsidRDefault="003563FF"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64410701"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3563FF" w:rsidRPr="00260B74" w14:paraId="16768085" w14:textId="77777777" w:rsidTr="000E10F9">
        <w:trPr>
          <w:trHeight w:val="1195"/>
        </w:trPr>
        <w:tc>
          <w:tcPr>
            <w:tcW w:w="738" w:type="dxa"/>
            <w:shd w:val="clear" w:color="auto" w:fill="auto"/>
            <w:vAlign w:val="center"/>
            <w:hideMark/>
          </w:tcPr>
          <w:p w14:paraId="50F86530" w14:textId="5D7C4CEF" w:rsidR="003563FF"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lastRenderedPageBreak/>
              <w:t>GP</w:t>
            </w:r>
            <w:r w:rsidR="003563FF" w:rsidRPr="00260B74">
              <w:rPr>
                <w:rFonts w:eastAsia="Times New Roman" w:cstheme="minorHAnsi"/>
                <w:color w:val="0D0D0D" w:themeColor="text1" w:themeTint="F2"/>
                <w:sz w:val="22"/>
              </w:rPr>
              <w:t>78</w:t>
            </w:r>
          </w:p>
        </w:tc>
        <w:tc>
          <w:tcPr>
            <w:tcW w:w="6754" w:type="dxa"/>
            <w:shd w:val="clear" w:color="auto" w:fill="auto"/>
            <w:vAlign w:val="center"/>
            <w:hideMark/>
          </w:tcPr>
          <w:p w14:paraId="644ECBC9" w14:textId="77777777" w:rsidR="003563FF" w:rsidRPr="00260B74" w:rsidRDefault="003563FF" w:rsidP="00361401">
            <w:pPr>
              <w:spacing w:after="0" w:line="240" w:lineRule="auto"/>
              <w:rPr>
                <w:rFonts w:eastAsia="Times New Roman" w:cstheme="minorHAnsi"/>
                <w:b/>
                <w:bCs/>
                <w:color w:val="000000"/>
                <w:sz w:val="22"/>
              </w:rPr>
            </w:pPr>
            <w:proofErr w:type="gramStart"/>
            <w:r w:rsidRPr="00260B74">
              <w:rPr>
                <w:rFonts w:eastAsia="Times New Roman" w:cstheme="minorHAnsi"/>
                <w:b/>
                <w:bCs/>
                <w:color w:val="000000"/>
                <w:sz w:val="22"/>
              </w:rPr>
              <w:t>Monitor</w:t>
            </w:r>
            <w:proofErr w:type="gramEnd"/>
            <w:r w:rsidRPr="00260B74">
              <w:rPr>
                <w:rFonts w:eastAsia="Times New Roman" w:cstheme="minorHAnsi"/>
                <w:b/>
                <w:bCs/>
                <w:color w:val="000000"/>
                <w:sz w:val="22"/>
              </w:rPr>
              <w:t xml:space="preserve"> take up</w:t>
            </w:r>
          </w:p>
          <w:p w14:paraId="3DECC6B2" w14:textId="145D794F" w:rsidR="003563FF" w:rsidRPr="00260B74" w:rsidRDefault="003563FF" w:rsidP="002045E7">
            <w:pPr>
              <w:spacing w:after="0" w:line="240" w:lineRule="auto"/>
              <w:rPr>
                <w:rFonts w:eastAsia="Times New Roman" w:cstheme="minorHAnsi"/>
                <w:b/>
                <w:bCs/>
                <w:color w:val="000000"/>
                <w:sz w:val="22"/>
              </w:rPr>
            </w:pPr>
            <w:r w:rsidRPr="00260B74">
              <w:rPr>
                <w:rFonts w:eastAsia="Times New Roman" w:cstheme="minorHAnsi"/>
                <w:bCs/>
                <w:color w:val="000000"/>
                <w:sz w:val="22"/>
              </w:rPr>
              <w:t>The department</w:t>
            </w:r>
            <w:r w:rsidRPr="00260B74">
              <w:rPr>
                <w:rFonts w:eastAsia="Times New Roman" w:cstheme="minorHAnsi"/>
                <w:color w:val="000000"/>
                <w:sz w:val="22"/>
              </w:rPr>
              <w:t xml:space="preserve"> ‘monitors’ the take up of flexibility in units/</w:t>
            </w:r>
            <w:r w:rsidR="009A5CB3">
              <w:rPr>
                <w:rFonts w:eastAsia="Times New Roman" w:cstheme="minorHAnsi"/>
                <w:color w:val="000000"/>
                <w:sz w:val="22"/>
              </w:rPr>
              <w:t xml:space="preserve"> </w:t>
            </w:r>
            <w:r w:rsidRPr="00260B74">
              <w:rPr>
                <w:rFonts w:eastAsia="Times New Roman" w:cstheme="minorHAnsi"/>
                <w:color w:val="000000"/>
                <w:sz w:val="22"/>
              </w:rPr>
              <w:t>groups/</w:t>
            </w:r>
            <w:r w:rsidR="009A5CB3">
              <w:rPr>
                <w:rFonts w:eastAsia="Times New Roman" w:cstheme="minorHAnsi"/>
                <w:color w:val="000000"/>
                <w:sz w:val="22"/>
              </w:rPr>
              <w:t xml:space="preserve"> </w:t>
            </w:r>
            <w:r w:rsidRPr="00260B74">
              <w:rPr>
                <w:rFonts w:eastAsia="Times New Roman" w:cstheme="minorHAnsi"/>
                <w:color w:val="000000"/>
                <w:sz w:val="22"/>
              </w:rPr>
              <w:t xml:space="preserve">teams. </w:t>
            </w:r>
            <w:r w:rsidR="00FA1D3D" w:rsidRPr="00260B74">
              <w:rPr>
                <w:rFonts w:eastAsia="Times New Roman" w:cstheme="minorHAnsi"/>
                <w:color w:val="000000"/>
                <w:sz w:val="22"/>
              </w:rPr>
              <w:t xml:space="preserve"> </w:t>
            </w:r>
            <w:r w:rsidRPr="00260B74">
              <w:rPr>
                <w:rFonts w:eastAsia="Times New Roman" w:cstheme="minorHAnsi"/>
                <w:color w:val="000000"/>
                <w:sz w:val="22"/>
              </w:rPr>
              <w:t>The department follows up on areas where the take up of flexible working is low.</w:t>
            </w:r>
          </w:p>
        </w:tc>
        <w:tc>
          <w:tcPr>
            <w:tcW w:w="1057" w:type="dxa"/>
            <w:shd w:val="clear" w:color="auto" w:fill="auto"/>
            <w:noWrap/>
            <w:vAlign w:val="center"/>
          </w:tcPr>
          <w:p w14:paraId="3F8F6AFD" w14:textId="19C8CF62" w:rsidR="003563FF" w:rsidRPr="00260B74" w:rsidRDefault="00292649"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(iv)</w:t>
            </w:r>
          </w:p>
        </w:tc>
        <w:tc>
          <w:tcPr>
            <w:tcW w:w="6145" w:type="dxa"/>
            <w:shd w:val="clear" w:color="auto" w:fill="auto"/>
            <w:vAlign w:val="center"/>
          </w:tcPr>
          <w:p w14:paraId="7C083AF5" w14:textId="77777777" w:rsidR="003563FF" w:rsidRPr="00260B74" w:rsidRDefault="003563FF"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62CABB0B"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C007B6" w:rsidRPr="00260B74" w14:paraId="2BC0DF99" w14:textId="77777777" w:rsidTr="000E10F9">
        <w:trPr>
          <w:trHeight w:val="315"/>
        </w:trPr>
        <w:tc>
          <w:tcPr>
            <w:tcW w:w="738" w:type="dxa"/>
            <w:shd w:val="clear" w:color="000000" w:fill="BFBFBF"/>
            <w:vAlign w:val="bottom"/>
            <w:hideMark/>
          </w:tcPr>
          <w:p w14:paraId="5B2D3AE4"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 </w:t>
            </w:r>
          </w:p>
        </w:tc>
        <w:tc>
          <w:tcPr>
            <w:tcW w:w="6754" w:type="dxa"/>
            <w:shd w:val="clear" w:color="000000" w:fill="BFBFBF"/>
            <w:vAlign w:val="center"/>
            <w:hideMark/>
          </w:tcPr>
          <w:p w14:paraId="71392F17" w14:textId="6103865E"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Flexibility built into arrangements</w:t>
            </w:r>
          </w:p>
        </w:tc>
        <w:tc>
          <w:tcPr>
            <w:tcW w:w="1057" w:type="dxa"/>
            <w:shd w:val="clear" w:color="000000" w:fill="BFBFBF"/>
            <w:vAlign w:val="center"/>
          </w:tcPr>
          <w:p w14:paraId="39D085A2" w14:textId="2A4C3133"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45" w:type="dxa"/>
            <w:shd w:val="clear" w:color="000000" w:fill="BFBFBF"/>
            <w:vAlign w:val="center"/>
          </w:tcPr>
          <w:p w14:paraId="0FA3707F" w14:textId="23B22617"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82" w:type="dxa"/>
            <w:shd w:val="clear" w:color="000000" w:fill="BFBFBF"/>
            <w:vAlign w:val="center"/>
            <w:hideMark/>
          </w:tcPr>
          <w:p w14:paraId="0C1F670C" w14:textId="77777777"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3563FF" w:rsidRPr="00260B74" w14:paraId="2F0C287F" w14:textId="77777777" w:rsidTr="000E10F9">
        <w:trPr>
          <w:trHeight w:val="1475"/>
        </w:trPr>
        <w:tc>
          <w:tcPr>
            <w:tcW w:w="738" w:type="dxa"/>
            <w:shd w:val="clear" w:color="auto" w:fill="auto"/>
            <w:vAlign w:val="center"/>
            <w:hideMark/>
          </w:tcPr>
          <w:p w14:paraId="214EB8D1" w14:textId="4B12ADFD" w:rsidR="003563FF"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79</w:t>
            </w:r>
          </w:p>
        </w:tc>
        <w:tc>
          <w:tcPr>
            <w:tcW w:w="6754" w:type="dxa"/>
            <w:shd w:val="clear" w:color="auto" w:fill="auto"/>
            <w:vAlign w:val="center"/>
            <w:hideMark/>
          </w:tcPr>
          <w:p w14:paraId="6414E14C" w14:textId="77777777" w:rsidR="003563FF" w:rsidRPr="00260B74" w:rsidRDefault="003563FF" w:rsidP="00361401">
            <w:pPr>
              <w:spacing w:after="0" w:line="240" w:lineRule="auto"/>
              <w:rPr>
                <w:rFonts w:eastAsia="Times New Roman" w:cstheme="minorHAnsi"/>
                <w:b/>
                <w:bCs/>
                <w:color w:val="000000"/>
                <w:sz w:val="22"/>
              </w:rPr>
            </w:pPr>
            <w:r w:rsidRPr="00260B74">
              <w:rPr>
                <w:rFonts w:eastAsia="Times New Roman" w:cstheme="minorHAnsi"/>
                <w:b/>
                <w:bCs/>
                <w:color w:val="000000"/>
                <w:sz w:val="22"/>
              </w:rPr>
              <w:t>Timing of meetings/events</w:t>
            </w:r>
          </w:p>
          <w:p w14:paraId="1014035E" w14:textId="59385E67" w:rsidR="003563FF" w:rsidRPr="00260B74" w:rsidRDefault="003563FF" w:rsidP="003563FF">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department timetables meetings and events (academic</w:t>
            </w:r>
            <w:r w:rsidR="00157B92" w:rsidRPr="00260B74">
              <w:rPr>
                <w:rFonts w:eastAsia="Times New Roman" w:cstheme="minorHAnsi"/>
                <w:color w:val="000000"/>
                <w:sz w:val="22"/>
              </w:rPr>
              <w:t xml:space="preserve">, </w:t>
            </w:r>
            <w:proofErr w:type="gramStart"/>
            <w:r w:rsidR="00157B92" w:rsidRPr="00260B74">
              <w:rPr>
                <w:rFonts w:eastAsia="Times New Roman" w:cstheme="minorHAnsi"/>
                <w:color w:val="000000"/>
                <w:sz w:val="22"/>
              </w:rPr>
              <w:t>administrative</w:t>
            </w:r>
            <w:proofErr w:type="gramEnd"/>
            <w:r w:rsidR="00157B92" w:rsidRPr="00260B74">
              <w:rPr>
                <w:rFonts w:eastAsia="Times New Roman" w:cstheme="minorHAnsi"/>
                <w:color w:val="000000"/>
                <w:sz w:val="22"/>
              </w:rPr>
              <w:t xml:space="preserve"> </w:t>
            </w:r>
            <w:r w:rsidRPr="00260B74">
              <w:rPr>
                <w:rFonts w:eastAsia="Times New Roman" w:cstheme="minorHAnsi"/>
                <w:color w:val="000000"/>
                <w:sz w:val="22"/>
              </w:rPr>
              <w:t>and social) to ensure as many as possible can attend.</w:t>
            </w:r>
            <w:r w:rsidR="00FA1D3D" w:rsidRPr="00260B74">
              <w:rPr>
                <w:rFonts w:eastAsia="Times New Roman" w:cstheme="minorHAnsi"/>
                <w:color w:val="000000"/>
                <w:sz w:val="22"/>
              </w:rPr>
              <w:t xml:space="preserve"> </w:t>
            </w:r>
            <w:r w:rsidRPr="00260B74">
              <w:rPr>
                <w:rFonts w:eastAsia="Times New Roman" w:cstheme="minorHAnsi"/>
                <w:color w:val="000000"/>
                <w:sz w:val="22"/>
              </w:rPr>
              <w:t xml:space="preserve"> Dates of important events are publicised well in advance. </w:t>
            </w:r>
            <w:r w:rsidR="00FA1D3D" w:rsidRPr="00260B74">
              <w:rPr>
                <w:rFonts w:eastAsia="Times New Roman" w:cstheme="minorHAnsi"/>
                <w:color w:val="000000"/>
                <w:sz w:val="22"/>
              </w:rPr>
              <w:t xml:space="preserve"> </w:t>
            </w:r>
            <w:r w:rsidRPr="00260B74">
              <w:rPr>
                <w:rFonts w:eastAsia="Times New Roman" w:cstheme="minorHAnsi"/>
                <w:color w:val="000000"/>
                <w:sz w:val="22"/>
              </w:rPr>
              <w:t>The department checks its arrangements to enfranchise staff including those working less than full time.</w:t>
            </w:r>
          </w:p>
        </w:tc>
        <w:tc>
          <w:tcPr>
            <w:tcW w:w="1057" w:type="dxa"/>
            <w:shd w:val="clear" w:color="auto" w:fill="auto"/>
            <w:noWrap/>
            <w:vAlign w:val="center"/>
            <w:hideMark/>
          </w:tcPr>
          <w:p w14:paraId="6AD1F00F" w14:textId="3773E7A3" w:rsidR="003563FF" w:rsidRPr="00260B74" w:rsidRDefault="000E10F9" w:rsidP="00592CF5">
            <w:pPr>
              <w:spacing w:after="0" w:line="240" w:lineRule="auto"/>
              <w:jc w:val="center"/>
              <w:rPr>
                <w:rFonts w:eastAsia="Times New Roman" w:cstheme="minorHAnsi"/>
                <w:color w:val="000000"/>
                <w:sz w:val="22"/>
              </w:rPr>
            </w:pPr>
            <w:r>
              <w:rPr>
                <w:rFonts w:eastAsia="Times New Roman" w:cstheme="minorHAnsi"/>
                <w:color w:val="000000"/>
                <w:sz w:val="22"/>
              </w:rPr>
              <w:t>1</w:t>
            </w:r>
            <w:r w:rsidR="00292649">
              <w:rPr>
                <w:rFonts w:eastAsia="Times New Roman" w:cstheme="minorHAnsi"/>
                <w:color w:val="000000"/>
                <w:sz w:val="22"/>
              </w:rPr>
              <w:t>0</w:t>
            </w:r>
            <w:r>
              <w:rPr>
                <w:rFonts w:eastAsia="Times New Roman" w:cstheme="minorHAnsi"/>
                <w:color w:val="000000"/>
                <w:sz w:val="22"/>
              </w:rPr>
              <w:t>(viii)</w:t>
            </w:r>
          </w:p>
        </w:tc>
        <w:tc>
          <w:tcPr>
            <w:tcW w:w="6145" w:type="dxa"/>
            <w:shd w:val="clear" w:color="auto" w:fill="auto"/>
            <w:vAlign w:val="center"/>
          </w:tcPr>
          <w:p w14:paraId="12F35129" w14:textId="053F72EB" w:rsidR="003563FF" w:rsidRPr="00260B74" w:rsidRDefault="003563FF"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1B7D3FFA"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3563FF" w:rsidRPr="00260B74" w14:paraId="2E767B28" w14:textId="77777777" w:rsidTr="000E10F9">
        <w:trPr>
          <w:trHeight w:val="1475"/>
        </w:trPr>
        <w:tc>
          <w:tcPr>
            <w:tcW w:w="738" w:type="dxa"/>
            <w:shd w:val="clear" w:color="auto" w:fill="auto"/>
            <w:vAlign w:val="center"/>
            <w:hideMark/>
          </w:tcPr>
          <w:p w14:paraId="007A5F57" w14:textId="26A99183" w:rsidR="003563FF"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80</w:t>
            </w:r>
          </w:p>
        </w:tc>
        <w:tc>
          <w:tcPr>
            <w:tcW w:w="6754" w:type="dxa"/>
            <w:shd w:val="clear" w:color="auto" w:fill="auto"/>
            <w:vAlign w:val="center"/>
            <w:hideMark/>
          </w:tcPr>
          <w:p w14:paraId="71A83FDB" w14:textId="77777777" w:rsidR="003563FF" w:rsidRPr="00260B74" w:rsidRDefault="003563FF"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Timetabling of teaching</w:t>
            </w:r>
          </w:p>
          <w:p w14:paraId="5EA697B0" w14:textId="77777777" w:rsidR="003563FF" w:rsidRPr="00260B74" w:rsidRDefault="003563FF" w:rsidP="006A24B9">
            <w:pPr>
              <w:spacing w:after="0" w:line="240" w:lineRule="auto"/>
              <w:rPr>
                <w:rFonts w:eastAsia="Times New Roman" w:cstheme="minorHAnsi"/>
                <w:b/>
                <w:bCs/>
                <w:color w:val="000000"/>
                <w:sz w:val="22"/>
              </w:rPr>
            </w:pPr>
            <w:r w:rsidRPr="00260B74">
              <w:rPr>
                <w:rFonts w:eastAsia="Times New Roman" w:cstheme="minorHAnsi"/>
                <w:bCs/>
                <w:color w:val="000000"/>
                <w:sz w:val="22"/>
              </w:rPr>
              <w:t>I</w:t>
            </w:r>
            <w:r w:rsidRPr="00260B74">
              <w:rPr>
                <w:rFonts w:eastAsia="Times New Roman" w:cstheme="minorHAnsi"/>
                <w:color w:val="000000"/>
                <w:sz w:val="22"/>
              </w:rPr>
              <w:t xml:space="preserve">ndividuals' needs for flexibility, such as personal and family circumstances, are </w:t>
            </w:r>
            <w:proofErr w:type="gramStart"/>
            <w:r w:rsidRPr="00260B74">
              <w:rPr>
                <w:rFonts w:eastAsia="Times New Roman" w:cstheme="minorHAnsi"/>
                <w:color w:val="000000"/>
                <w:sz w:val="22"/>
              </w:rPr>
              <w:t>taken into accou</w:t>
            </w:r>
            <w:r w:rsidR="006A24B9" w:rsidRPr="00260B74">
              <w:rPr>
                <w:rFonts w:eastAsia="Times New Roman" w:cstheme="minorHAnsi"/>
                <w:color w:val="000000"/>
                <w:sz w:val="22"/>
              </w:rPr>
              <w:t>nt</w:t>
            </w:r>
            <w:proofErr w:type="gramEnd"/>
            <w:r w:rsidR="006A24B9" w:rsidRPr="00260B74">
              <w:rPr>
                <w:rFonts w:eastAsia="Times New Roman" w:cstheme="minorHAnsi"/>
                <w:color w:val="000000"/>
                <w:sz w:val="22"/>
              </w:rPr>
              <w:t xml:space="preserve"> when teaching is timetabled.</w:t>
            </w:r>
          </w:p>
        </w:tc>
        <w:tc>
          <w:tcPr>
            <w:tcW w:w="1057" w:type="dxa"/>
            <w:shd w:val="clear" w:color="auto" w:fill="auto"/>
            <w:noWrap/>
            <w:vAlign w:val="center"/>
            <w:hideMark/>
          </w:tcPr>
          <w:p w14:paraId="38162C4E" w14:textId="2EAEF4AE"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(iv)/ 1</w:t>
            </w:r>
            <w:r>
              <w:rPr>
                <w:rFonts w:eastAsia="Times New Roman" w:cstheme="minorHAnsi"/>
                <w:color w:val="000000"/>
                <w:sz w:val="22"/>
              </w:rPr>
              <w:t>0</w:t>
            </w:r>
            <w:r w:rsidR="000E10F9">
              <w:rPr>
                <w:rFonts w:eastAsia="Times New Roman" w:cstheme="minorHAnsi"/>
                <w:color w:val="000000"/>
                <w:sz w:val="22"/>
              </w:rPr>
              <w:t>(viii)</w:t>
            </w:r>
          </w:p>
        </w:tc>
        <w:tc>
          <w:tcPr>
            <w:tcW w:w="6145" w:type="dxa"/>
            <w:shd w:val="clear" w:color="auto" w:fill="auto"/>
            <w:vAlign w:val="center"/>
          </w:tcPr>
          <w:p w14:paraId="45AE7F5B" w14:textId="6E2848C8" w:rsidR="003563FF" w:rsidRPr="00260B74" w:rsidRDefault="003563FF"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5258A9CA"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3563FF" w:rsidRPr="00260B74" w14:paraId="71209B7A" w14:textId="77777777" w:rsidTr="000E10F9">
        <w:trPr>
          <w:trHeight w:val="1475"/>
        </w:trPr>
        <w:tc>
          <w:tcPr>
            <w:tcW w:w="738" w:type="dxa"/>
            <w:shd w:val="clear" w:color="auto" w:fill="auto"/>
            <w:vAlign w:val="center"/>
            <w:hideMark/>
          </w:tcPr>
          <w:p w14:paraId="125F8008" w14:textId="524016D2" w:rsidR="003563FF" w:rsidRPr="00260B74" w:rsidRDefault="00C10ABE"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81</w:t>
            </w:r>
          </w:p>
        </w:tc>
        <w:tc>
          <w:tcPr>
            <w:tcW w:w="6754" w:type="dxa"/>
            <w:shd w:val="clear" w:color="auto" w:fill="auto"/>
            <w:vAlign w:val="center"/>
            <w:hideMark/>
          </w:tcPr>
          <w:p w14:paraId="74BF65DB" w14:textId="50E1F23B" w:rsidR="003563FF" w:rsidRPr="009A5CB3" w:rsidRDefault="003563FF" w:rsidP="00A00D38">
            <w:pPr>
              <w:spacing w:after="0" w:line="240" w:lineRule="auto"/>
              <w:rPr>
                <w:rFonts w:eastAsia="Times New Roman" w:cstheme="minorHAnsi"/>
                <w:b/>
                <w:color w:val="000000"/>
                <w:sz w:val="22"/>
              </w:rPr>
            </w:pPr>
            <w:r w:rsidRPr="009A5CB3">
              <w:rPr>
                <w:rFonts w:eastAsia="Times New Roman" w:cstheme="minorHAnsi"/>
                <w:b/>
                <w:color w:val="000000"/>
                <w:sz w:val="22"/>
              </w:rPr>
              <w:t>Units/Groups/</w:t>
            </w:r>
            <w:r w:rsidR="00347A82" w:rsidRPr="009A5CB3">
              <w:rPr>
                <w:rFonts w:eastAsia="Times New Roman" w:cstheme="minorHAnsi"/>
                <w:b/>
                <w:color w:val="000000"/>
                <w:sz w:val="22"/>
              </w:rPr>
              <w:t xml:space="preserve">Service </w:t>
            </w:r>
            <w:r w:rsidRPr="009A5CB3">
              <w:rPr>
                <w:rFonts w:eastAsia="Times New Roman" w:cstheme="minorHAnsi"/>
                <w:b/>
                <w:color w:val="000000"/>
                <w:sz w:val="22"/>
              </w:rPr>
              <w:t>Teams’ arrangements</w:t>
            </w:r>
          </w:p>
          <w:p w14:paraId="6DB3702D" w14:textId="6E7DFC31" w:rsidR="003563FF" w:rsidRPr="00260B74" w:rsidRDefault="00FA1D3D" w:rsidP="0060242F">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Unit/group/team </w:t>
            </w:r>
            <w:r w:rsidR="003563FF" w:rsidRPr="00260B74">
              <w:rPr>
                <w:rFonts w:eastAsia="Times New Roman" w:cstheme="minorHAnsi"/>
                <w:color w:val="000000"/>
                <w:sz w:val="22"/>
              </w:rPr>
              <w:t xml:space="preserve">meetings and events </w:t>
            </w:r>
            <w:r w:rsidR="0060242F" w:rsidRPr="00260B74">
              <w:rPr>
                <w:rFonts w:eastAsia="Times New Roman" w:cstheme="minorHAnsi"/>
                <w:color w:val="000000"/>
                <w:sz w:val="22"/>
              </w:rPr>
              <w:t xml:space="preserve">are arranged </w:t>
            </w:r>
            <w:r w:rsidR="003563FF" w:rsidRPr="00260B74">
              <w:rPr>
                <w:rFonts w:eastAsia="Times New Roman" w:cstheme="minorHAnsi"/>
                <w:color w:val="000000"/>
                <w:sz w:val="22"/>
              </w:rPr>
              <w:t xml:space="preserve">to meet the working patterns and flexibility needs of their staff, </w:t>
            </w:r>
            <w:r w:rsidR="00862F5E" w:rsidRPr="00260B74">
              <w:rPr>
                <w:rFonts w:eastAsia="Times New Roman" w:cstheme="minorHAnsi"/>
                <w:color w:val="000000"/>
                <w:sz w:val="22"/>
              </w:rPr>
              <w:t>to</w:t>
            </w:r>
            <w:r w:rsidR="003563FF" w:rsidRPr="00260B74">
              <w:rPr>
                <w:rFonts w:eastAsia="Times New Roman" w:cstheme="minorHAnsi"/>
                <w:color w:val="000000"/>
                <w:sz w:val="22"/>
              </w:rPr>
              <w:t xml:space="preserve"> maximise attendance and allow </w:t>
            </w:r>
            <w:proofErr w:type="gramStart"/>
            <w:r w:rsidR="003563FF" w:rsidRPr="00260B74">
              <w:rPr>
                <w:rFonts w:eastAsia="Times New Roman" w:cstheme="minorHAnsi"/>
                <w:color w:val="000000"/>
                <w:sz w:val="22"/>
              </w:rPr>
              <w:t>the majority of</w:t>
            </w:r>
            <w:proofErr w:type="gramEnd"/>
            <w:r w:rsidR="003563FF" w:rsidRPr="00260B74">
              <w:rPr>
                <w:rFonts w:eastAsia="Times New Roman" w:cstheme="minorHAnsi"/>
                <w:color w:val="000000"/>
                <w:sz w:val="22"/>
              </w:rPr>
              <w:t xml:space="preserve"> staff to participate. </w:t>
            </w:r>
          </w:p>
        </w:tc>
        <w:tc>
          <w:tcPr>
            <w:tcW w:w="1057" w:type="dxa"/>
            <w:shd w:val="clear" w:color="auto" w:fill="auto"/>
            <w:noWrap/>
            <w:vAlign w:val="center"/>
            <w:hideMark/>
          </w:tcPr>
          <w:p w14:paraId="17E364AA" w14:textId="1669E8EE"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(iv)/ 1</w:t>
            </w:r>
            <w:r>
              <w:rPr>
                <w:rFonts w:eastAsia="Times New Roman" w:cstheme="minorHAnsi"/>
                <w:color w:val="000000"/>
                <w:sz w:val="22"/>
              </w:rPr>
              <w:t>0</w:t>
            </w:r>
            <w:r w:rsidR="000E10F9">
              <w:rPr>
                <w:rFonts w:eastAsia="Times New Roman" w:cstheme="minorHAnsi"/>
                <w:color w:val="000000"/>
                <w:sz w:val="22"/>
              </w:rPr>
              <w:t>(viii)</w:t>
            </w:r>
          </w:p>
        </w:tc>
        <w:tc>
          <w:tcPr>
            <w:tcW w:w="6145" w:type="dxa"/>
            <w:shd w:val="clear" w:color="auto" w:fill="auto"/>
            <w:vAlign w:val="center"/>
          </w:tcPr>
          <w:p w14:paraId="09997A0B" w14:textId="1A7D0F54" w:rsidR="003563FF" w:rsidRPr="00260B74" w:rsidRDefault="003563FF" w:rsidP="002B1075">
            <w:pPr>
              <w:spacing w:after="0" w:line="240" w:lineRule="auto"/>
              <w:rPr>
                <w:rFonts w:eastAsia="Times New Roman" w:cstheme="minorHAnsi"/>
                <w:color w:val="000000"/>
                <w:sz w:val="22"/>
              </w:rPr>
            </w:pPr>
          </w:p>
        </w:tc>
        <w:tc>
          <w:tcPr>
            <w:tcW w:w="882" w:type="dxa"/>
            <w:shd w:val="clear" w:color="auto" w:fill="auto"/>
            <w:noWrap/>
            <w:vAlign w:val="center"/>
            <w:hideMark/>
          </w:tcPr>
          <w:p w14:paraId="5FEBB8E2"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bl>
    <w:p w14:paraId="0AF98E4F" w14:textId="77777777" w:rsidR="009B6480" w:rsidRPr="00260B74" w:rsidRDefault="009B6480">
      <w:pPr>
        <w:rPr>
          <w:sz w:val="22"/>
        </w:rPr>
      </w:pPr>
      <w:r w:rsidRPr="00260B74">
        <w:rPr>
          <w:sz w:val="22"/>
        </w:rPr>
        <w:br w:type="page"/>
      </w:r>
    </w:p>
    <w:tbl>
      <w:tblPr>
        <w:tblW w:w="1556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754"/>
        <w:gridCol w:w="1057"/>
        <w:gridCol w:w="6145"/>
        <w:gridCol w:w="868"/>
      </w:tblGrid>
      <w:tr w:rsidR="006B43F8" w:rsidRPr="00260B74" w14:paraId="67CF9288" w14:textId="77777777" w:rsidTr="000E10F9">
        <w:trPr>
          <w:trHeight w:val="330"/>
        </w:trPr>
        <w:tc>
          <w:tcPr>
            <w:tcW w:w="15562" w:type="dxa"/>
            <w:gridSpan w:val="5"/>
            <w:shd w:val="clear" w:color="auto" w:fill="C00000"/>
            <w:noWrap/>
            <w:vAlign w:val="center"/>
            <w:hideMark/>
          </w:tcPr>
          <w:p w14:paraId="22D53143" w14:textId="32632E8E" w:rsidR="006B43F8" w:rsidRPr="00260B74" w:rsidRDefault="003571BE" w:rsidP="003C7D1A">
            <w:pPr>
              <w:spacing w:after="0" w:line="240" w:lineRule="auto"/>
              <w:rPr>
                <w:rFonts w:eastAsia="Times New Roman" w:cstheme="minorHAnsi"/>
                <w:color w:val="FFFFFF" w:themeColor="background1"/>
                <w:sz w:val="22"/>
              </w:rPr>
            </w:pPr>
            <w:r>
              <w:rPr>
                <w:rFonts w:eastAsia="Times New Roman" w:cstheme="minorHAnsi"/>
                <w:b/>
                <w:bCs/>
                <w:i/>
                <w:iCs/>
                <w:color w:val="FFFFFF" w:themeColor="background1"/>
                <w:sz w:val="22"/>
              </w:rPr>
              <w:lastRenderedPageBreak/>
              <w:t xml:space="preserve">5B: </w:t>
            </w:r>
            <w:r w:rsidR="006B43F8" w:rsidRPr="00260B74">
              <w:rPr>
                <w:rFonts w:eastAsia="Times New Roman" w:cstheme="minorHAnsi"/>
                <w:b/>
                <w:bCs/>
                <w:i/>
                <w:iCs/>
                <w:color w:val="FFFFFF" w:themeColor="background1"/>
                <w:sz w:val="22"/>
              </w:rPr>
              <w:t>Career breaks and interrupted careers</w:t>
            </w:r>
          </w:p>
        </w:tc>
      </w:tr>
      <w:tr w:rsidR="00B21A63" w:rsidRPr="00260B74" w14:paraId="0BA57E92" w14:textId="77777777" w:rsidTr="000E10F9">
        <w:trPr>
          <w:trHeight w:val="315"/>
        </w:trPr>
        <w:tc>
          <w:tcPr>
            <w:tcW w:w="15562" w:type="dxa"/>
            <w:gridSpan w:val="5"/>
            <w:shd w:val="clear" w:color="000000" w:fill="BFBFBF"/>
            <w:noWrap/>
            <w:vAlign w:val="bottom"/>
          </w:tcPr>
          <w:p w14:paraId="168872B6" w14:textId="66F24A9C" w:rsidR="00B21A63" w:rsidRPr="00260B74" w:rsidRDefault="00B21A63" w:rsidP="003B69D5">
            <w:pPr>
              <w:spacing w:after="0" w:line="240" w:lineRule="auto"/>
              <w:rPr>
                <w:rFonts w:eastAsia="Times New Roman" w:cstheme="minorHAnsi"/>
                <w:b/>
                <w:bCs/>
                <w:i/>
                <w:iCs/>
                <w:color w:val="0D0D0D" w:themeColor="text1" w:themeTint="F2"/>
                <w:sz w:val="22"/>
              </w:rPr>
            </w:pPr>
            <w:r w:rsidRPr="00260B74">
              <w:rPr>
                <w:rFonts w:ascii="Calibri" w:eastAsia="Calibri" w:hAnsi="Calibri" w:cs="Times New Roman"/>
                <w:bCs/>
                <w:i/>
                <w:sz w:val="22"/>
                <w:lang w:eastAsia="en-US"/>
              </w:rPr>
              <w:t xml:space="preserve">Action is taken to ensure that managers and individuals are aware of what support/facilities are available, that individuals can receive practical advice and information, and that returners’ career needs (the flexibility, practical provisions, personal support, mentoring, </w:t>
            </w:r>
            <w:proofErr w:type="gramStart"/>
            <w:r w:rsidRPr="00260B74">
              <w:rPr>
                <w:rFonts w:ascii="Calibri" w:eastAsia="Calibri" w:hAnsi="Calibri" w:cs="Times New Roman"/>
                <w:bCs/>
                <w:i/>
                <w:sz w:val="22"/>
                <w:lang w:eastAsia="en-US"/>
              </w:rPr>
              <w:t>training</w:t>
            </w:r>
            <w:proofErr w:type="gramEnd"/>
            <w:r w:rsidRPr="00260B74">
              <w:rPr>
                <w:rFonts w:ascii="Calibri" w:eastAsia="Calibri" w:hAnsi="Calibri" w:cs="Times New Roman"/>
                <w:bCs/>
                <w:i/>
                <w:sz w:val="22"/>
                <w:lang w:eastAsia="en-US"/>
              </w:rPr>
              <w:t xml:space="preserve"> and development opportunities which facilitate a smooth return and getting a career back on track) are recognised and provisions are in place to meet those needs.</w:t>
            </w:r>
          </w:p>
        </w:tc>
      </w:tr>
      <w:tr w:rsidR="00C007B6" w:rsidRPr="00260B74" w14:paraId="230B79D9" w14:textId="77777777" w:rsidTr="000E10F9">
        <w:trPr>
          <w:trHeight w:val="315"/>
        </w:trPr>
        <w:tc>
          <w:tcPr>
            <w:tcW w:w="738" w:type="dxa"/>
            <w:shd w:val="clear" w:color="000000" w:fill="BFBFBF"/>
            <w:noWrap/>
            <w:vAlign w:val="bottom"/>
            <w:hideMark/>
          </w:tcPr>
          <w:p w14:paraId="66F56155" w14:textId="77777777" w:rsidR="00C007B6" w:rsidRPr="00260B74" w:rsidRDefault="00C007B6" w:rsidP="00C007B6">
            <w:pPr>
              <w:spacing w:after="0" w:line="240" w:lineRule="auto"/>
              <w:jc w:val="center"/>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54" w:type="dxa"/>
            <w:shd w:val="clear" w:color="000000" w:fill="BFBFBF"/>
            <w:vAlign w:val="center"/>
            <w:hideMark/>
          </w:tcPr>
          <w:p w14:paraId="6EA3DFDB" w14:textId="42607981"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Supportive approaches to career breaks</w:t>
            </w:r>
          </w:p>
        </w:tc>
        <w:tc>
          <w:tcPr>
            <w:tcW w:w="1057" w:type="dxa"/>
            <w:shd w:val="clear" w:color="000000" w:fill="BFBFBF"/>
            <w:vAlign w:val="center"/>
          </w:tcPr>
          <w:p w14:paraId="1FCFB691" w14:textId="31D99BF3"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45" w:type="dxa"/>
            <w:shd w:val="clear" w:color="000000" w:fill="BFBFBF"/>
            <w:vAlign w:val="center"/>
          </w:tcPr>
          <w:p w14:paraId="7E9BA2A0" w14:textId="153B00F2" w:rsidR="00C007B6" w:rsidRPr="00260B74" w:rsidRDefault="00C007B6" w:rsidP="00C007B6">
            <w:pPr>
              <w:spacing w:after="0" w:line="240" w:lineRule="auto"/>
              <w:rPr>
                <w:rFonts w:eastAsia="Times New Roman" w:cstheme="minorHAnsi"/>
                <w:b/>
                <w:bCs/>
                <w:i/>
                <w:iCs/>
                <w:color w:val="0D0D0D" w:themeColor="text1" w:themeTint="F2"/>
                <w:sz w:val="22"/>
              </w:rPr>
            </w:pPr>
            <w:r w:rsidRPr="00AF0F67">
              <w:rPr>
                <w:rFonts w:ascii="Calibri" w:hAnsi="Calibri" w:cs="Calibri"/>
                <w:b/>
                <w:i/>
                <w:sz w:val="22"/>
              </w:rPr>
              <w:t>Describe, illustrate,</w:t>
            </w:r>
            <w:r>
              <w:rPr>
                <w:rFonts w:ascii="Calibri" w:hAnsi="Calibri" w:cs="Calibri"/>
                <w:b/>
                <w:i/>
                <w:sz w:val="22"/>
              </w:rPr>
              <w:t xml:space="preserve"> </w:t>
            </w:r>
            <w:r w:rsidRPr="00AF0F67">
              <w:rPr>
                <w:rFonts w:ascii="Calibri" w:hAnsi="Calibri" w:cs="Calibri"/>
                <w:b/>
                <w:i/>
                <w:sz w:val="22"/>
              </w:rPr>
              <w:t xml:space="preserve">comment </w:t>
            </w:r>
            <w:proofErr w:type="gramStart"/>
            <w:r w:rsidRPr="00AF0F67">
              <w:rPr>
                <w:rFonts w:ascii="Calibri" w:hAnsi="Calibri" w:cs="Calibri"/>
                <w:b/>
                <w:i/>
                <w:sz w:val="22"/>
              </w:rPr>
              <w:t>on</w:t>
            </w:r>
            <w:proofErr w:type="gramEnd"/>
            <w:r w:rsidRPr="00AF0F67">
              <w:rPr>
                <w:rFonts w:ascii="Calibri" w:hAnsi="Calibri" w:cs="Calibri"/>
                <w:b/>
                <w:i/>
                <w:sz w:val="22"/>
              </w:rPr>
              <w:t xml:space="preserve"> and summarise structures arrangements, programmes, Initiatives, processes &amp;</w:t>
            </w:r>
            <w:r>
              <w:rPr>
                <w:rFonts w:ascii="Calibri" w:hAnsi="Calibri" w:cs="Calibri"/>
                <w:b/>
                <w:i/>
                <w:sz w:val="22"/>
              </w:rPr>
              <w:t xml:space="preserve"> </w:t>
            </w:r>
            <w:r w:rsidRPr="00AF0F67">
              <w:rPr>
                <w:rFonts w:ascii="Calibri" w:hAnsi="Calibri" w:cs="Calibri"/>
                <w:b/>
                <w:i/>
                <w:sz w:val="22"/>
              </w:rPr>
              <w:t>how their impact</w:t>
            </w:r>
            <w:r>
              <w:rPr>
                <w:rFonts w:ascii="Calibri" w:hAnsi="Calibri" w:cs="Calibri"/>
                <w:b/>
                <w:i/>
                <w:sz w:val="22"/>
              </w:rPr>
              <w:t xml:space="preserve"> </w:t>
            </w:r>
            <w:r w:rsidRPr="00AF0F67">
              <w:rPr>
                <w:rFonts w:ascii="Calibri" w:hAnsi="Calibri" w:cs="Calibri"/>
                <w:b/>
                <w:i/>
                <w:sz w:val="22"/>
              </w:rPr>
              <w:t>/ effectiveness is monitored</w:t>
            </w:r>
            <w:r>
              <w:rPr>
                <w:rFonts w:ascii="Calibri" w:hAnsi="Calibri" w:cs="Calibri"/>
                <w:b/>
                <w:i/>
                <w:sz w:val="22"/>
              </w:rPr>
              <w:t xml:space="preserve"> </w:t>
            </w:r>
            <w:r w:rsidRPr="00AF0F67">
              <w:rPr>
                <w:rFonts w:ascii="Calibri" w:hAnsi="Calibri" w:cs="Calibri"/>
                <w:b/>
                <w:i/>
                <w:sz w:val="22"/>
              </w:rPr>
              <w:t>/</w:t>
            </w:r>
            <w:r>
              <w:rPr>
                <w:rFonts w:ascii="Calibri" w:hAnsi="Calibri" w:cs="Calibri"/>
                <w:b/>
                <w:i/>
                <w:sz w:val="22"/>
              </w:rPr>
              <w:t xml:space="preserve"> </w:t>
            </w:r>
            <w:r w:rsidRPr="00AF0F67">
              <w:rPr>
                <w:rFonts w:ascii="Calibri" w:hAnsi="Calibri" w:cs="Calibri"/>
                <w:b/>
                <w:i/>
                <w:sz w:val="22"/>
              </w:rPr>
              <w:t>measured</w:t>
            </w:r>
          </w:p>
        </w:tc>
        <w:tc>
          <w:tcPr>
            <w:tcW w:w="868" w:type="dxa"/>
            <w:shd w:val="clear" w:color="000000" w:fill="BFBFBF"/>
            <w:vAlign w:val="center"/>
          </w:tcPr>
          <w:p w14:paraId="33BADF0B" w14:textId="78FE9FD0"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3563FF" w:rsidRPr="00260B74" w14:paraId="48E8E430" w14:textId="77777777" w:rsidTr="000E10F9">
        <w:trPr>
          <w:trHeight w:val="1239"/>
        </w:trPr>
        <w:tc>
          <w:tcPr>
            <w:tcW w:w="738" w:type="dxa"/>
            <w:shd w:val="clear" w:color="auto" w:fill="auto"/>
            <w:vAlign w:val="center"/>
            <w:hideMark/>
          </w:tcPr>
          <w:p w14:paraId="0A4E2CF0" w14:textId="12C82605" w:rsidR="003563FF" w:rsidRPr="00260B74" w:rsidRDefault="00741EAB"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82</w:t>
            </w:r>
          </w:p>
        </w:tc>
        <w:tc>
          <w:tcPr>
            <w:tcW w:w="6754" w:type="dxa"/>
            <w:shd w:val="clear" w:color="auto" w:fill="auto"/>
            <w:vAlign w:val="center"/>
            <w:hideMark/>
          </w:tcPr>
          <w:p w14:paraId="741EA204" w14:textId="7B901B0D" w:rsidR="003563FF" w:rsidRPr="00260B74" w:rsidRDefault="003563FF" w:rsidP="00A00D38">
            <w:pPr>
              <w:spacing w:after="0" w:line="240" w:lineRule="auto"/>
              <w:rPr>
                <w:rFonts w:eastAsia="Times New Roman" w:cstheme="minorHAnsi"/>
                <w:b/>
                <w:bCs/>
                <w:color w:val="000000"/>
                <w:sz w:val="22"/>
              </w:rPr>
            </w:pPr>
            <w:r w:rsidRPr="00260B74">
              <w:rPr>
                <w:rFonts w:eastAsia="Times New Roman" w:cstheme="minorHAnsi"/>
                <w:b/>
                <w:bCs/>
                <w:color w:val="000000"/>
                <w:sz w:val="22"/>
              </w:rPr>
              <w:t>Aware</w:t>
            </w:r>
            <w:r w:rsidR="00FB0B75" w:rsidRPr="00260B74">
              <w:rPr>
                <w:rFonts w:eastAsia="Times New Roman" w:cstheme="minorHAnsi"/>
                <w:b/>
                <w:bCs/>
                <w:color w:val="000000"/>
                <w:sz w:val="22"/>
              </w:rPr>
              <w:t>ness</w:t>
            </w:r>
            <w:r w:rsidRPr="00260B74">
              <w:rPr>
                <w:rFonts w:eastAsia="Times New Roman" w:cstheme="minorHAnsi"/>
                <w:b/>
                <w:bCs/>
                <w:color w:val="000000"/>
                <w:sz w:val="22"/>
              </w:rPr>
              <w:t xml:space="preserve"> and support</w:t>
            </w:r>
          </w:p>
          <w:p w14:paraId="563A6172" w14:textId="626AA959" w:rsidR="003563FF" w:rsidRPr="00260B74" w:rsidRDefault="003563FF" w:rsidP="000F724A">
            <w:pPr>
              <w:spacing w:after="0" w:line="240" w:lineRule="auto"/>
              <w:rPr>
                <w:rFonts w:eastAsia="Times New Roman" w:cstheme="minorHAnsi"/>
                <w:b/>
                <w:bCs/>
                <w:color w:val="000000"/>
                <w:sz w:val="22"/>
              </w:rPr>
            </w:pPr>
            <w:r w:rsidRPr="00260B74">
              <w:rPr>
                <w:rFonts w:eastAsia="Times New Roman" w:cstheme="minorHAnsi"/>
                <w:bCs/>
                <w:color w:val="000000"/>
                <w:sz w:val="22"/>
              </w:rPr>
              <w:t xml:space="preserve">The </w:t>
            </w:r>
            <w:r w:rsidRPr="00260B74">
              <w:rPr>
                <w:rFonts w:eastAsia="Times New Roman" w:cstheme="minorHAnsi"/>
                <w:color w:val="000000"/>
                <w:sz w:val="22"/>
              </w:rPr>
              <w:t xml:space="preserve">department demonstrates its ability and its willingness to support staff with the practicalities before, during and after a career break </w:t>
            </w:r>
            <w:r w:rsidR="0060242F" w:rsidRPr="00260B74">
              <w:rPr>
                <w:rFonts w:eastAsia="Times New Roman" w:cstheme="minorHAnsi"/>
                <w:color w:val="000000"/>
                <w:sz w:val="22"/>
              </w:rPr>
              <w:t>and/</w:t>
            </w:r>
            <w:r w:rsidRPr="00260B74">
              <w:rPr>
                <w:rFonts w:eastAsia="Times New Roman" w:cstheme="minorHAnsi"/>
                <w:color w:val="000000"/>
                <w:sz w:val="22"/>
              </w:rPr>
              <w:t xml:space="preserve">or unplanned career interruption. </w:t>
            </w:r>
            <w:r w:rsidR="009D3DD4" w:rsidRPr="00260B74">
              <w:rPr>
                <w:rFonts w:eastAsia="Times New Roman" w:cstheme="minorHAnsi"/>
                <w:color w:val="000000"/>
                <w:sz w:val="22"/>
              </w:rPr>
              <w:t xml:space="preserve"> </w:t>
            </w:r>
            <w:r w:rsidRPr="00260B74">
              <w:rPr>
                <w:rFonts w:eastAsia="Times New Roman" w:cstheme="minorHAnsi"/>
                <w:color w:val="000000"/>
                <w:sz w:val="22"/>
              </w:rPr>
              <w:t>The department expects</w:t>
            </w:r>
            <w:r w:rsidR="00157B92" w:rsidRPr="00260B74">
              <w:rPr>
                <w:rFonts w:eastAsia="Times New Roman" w:cstheme="minorHAnsi"/>
                <w:color w:val="000000"/>
                <w:sz w:val="22"/>
              </w:rPr>
              <w:t xml:space="preserve"> its </w:t>
            </w:r>
            <w:r w:rsidRPr="00260B74">
              <w:rPr>
                <w:rFonts w:eastAsia="Times New Roman" w:cstheme="minorHAnsi"/>
                <w:color w:val="000000"/>
                <w:sz w:val="22"/>
              </w:rPr>
              <w:t>line managers</w:t>
            </w:r>
            <w:r w:rsidR="009D3DD4" w:rsidRPr="00260B74">
              <w:rPr>
                <w:rFonts w:eastAsia="Times New Roman" w:cstheme="minorHAnsi"/>
                <w:color w:val="000000"/>
                <w:sz w:val="22"/>
              </w:rPr>
              <w:t xml:space="preserve"> </w:t>
            </w:r>
            <w:r w:rsidR="0060242F" w:rsidRPr="00260B74">
              <w:rPr>
                <w:rFonts w:eastAsia="Times New Roman" w:cstheme="minorHAnsi"/>
                <w:color w:val="000000"/>
                <w:sz w:val="22"/>
              </w:rPr>
              <w:t>(including academic managers)</w:t>
            </w:r>
            <w:r w:rsidRPr="00260B74">
              <w:rPr>
                <w:rFonts w:eastAsia="Times New Roman" w:cstheme="minorHAnsi"/>
                <w:color w:val="000000"/>
                <w:sz w:val="22"/>
              </w:rPr>
              <w:t xml:space="preserve"> </w:t>
            </w:r>
            <w:r w:rsidR="00157B92" w:rsidRPr="00260B74">
              <w:rPr>
                <w:rFonts w:eastAsia="Times New Roman" w:cstheme="minorHAnsi"/>
                <w:color w:val="000000"/>
                <w:sz w:val="22"/>
              </w:rPr>
              <w:t xml:space="preserve">to be </w:t>
            </w:r>
            <w:r w:rsidRPr="00260B74">
              <w:rPr>
                <w:rFonts w:eastAsia="Times New Roman" w:cstheme="minorHAnsi"/>
                <w:color w:val="000000"/>
                <w:sz w:val="22"/>
              </w:rPr>
              <w:t>aware of what the department can and does provide.</w:t>
            </w:r>
          </w:p>
        </w:tc>
        <w:tc>
          <w:tcPr>
            <w:tcW w:w="1057" w:type="dxa"/>
            <w:shd w:val="clear" w:color="auto" w:fill="auto"/>
            <w:noWrap/>
            <w:vAlign w:val="center"/>
          </w:tcPr>
          <w:p w14:paraId="18B94522" w14:textId="48C2CB0E"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w:t>
            </w:r>
            <w:proofErr w:type="spellStart"/>
            <w:r w:rsidR="000E10F9">
              <w:rPr>
                <w:rFonts w:eastAsia="Times New Roman" w:cstheme="minorHAnsi"/>
                <w:color w:val="000000"/>
                <w:sz w:val="22"/>
              </w:rPr>
              <w:t>i</w:t>
            </w:r>
            <w:proofErr w:type="spellEnd"/>
            <w:r w:rsidR="000E10F9">
              <w:rPr>
                <w:rFonts w:eastAsia="Times New Roman" w:cstheme="minorHAnsi"/>
                <w:color w:val="000000"/>
                <w:sz w:val="22"/>
              </w:rPr>
              <w:t>)</w:t>
            </w:r>
          </w:p>
        </w:tc>
        <w:tc>
          <w:tcPr>
            <w:tcW w:w="6145" w:type="dxa"/>
            <w:shd w:val="clear" w:color="auto" w:fill="auto"/>
            <w:vAlign w:val="center"/>
          </w:tcPr>
          <w:p w14:paraId="169DE05A" w14:textId="4AC1C7EE" w:rsidR="003563FF" w:rsidRPr="00260B74" w:rsidRDefault="003563FF" w:rsidP="002B1075">
            <w:pPr>
              <w:spacing w:after="0" w:line="240" w:lineRule="auto"/>
              <w:rPr>
                <w:rFonts w:eastAsia="Times New Roman" w:cstheme="minorHAnsi"/>
                <w:color w:val="000000"/>
                <w:sz w:val="22"/>
              </w:rPr>
            </w:pPr>
          </w:p>
        </w:tc>
        <w:tc>
          <w:tcPr>
            <w:tcW w:w="868" w:type="dxa"/>
            <w:shd w:val="clear" w:color="auto" w:fill="auto"/>
            <w:noWrap/>
            <w:vAlign w:val="center"/>
          </w:tcPr>
          <w:p w14:paraId="41B49C9C" w14:textId="23FC3F26" w:rsidR="003563FF" w:rsidRPr="00260B74" w:rsidRDefault="003563FF" w:rsidP="00657A10">
            <w:pPr>
              <w:spacing w:after="0" w:line="240" w:lineRule="auto"/>
              <w:rPr>
                <w:rFonts w:eastAsia="Times New Roman" w:cstheme="minorHAnsi"/>
                <w:color w:val="000000"/>
                <w:sz w:val="22"/>
              </w:rPr>
            </w:pPr>
          </w:p>
        </w:tc>
      </w:tr>
      <w:tr w:rsidR="003563FF" w:rsidRPr="00260B74" w14:paraId="59C79289" w14:textId="77777777" w:rsidTr="000E10F9">
        <w:trPr>
          <w:trHeight w:val="1186"/>
        </w:trPr>
        <w:tc>
          <w:tcPr>
            <w:tcW w:w="738" w:type="dxa"/>
            <w:shd w:val="clear" w:color="auto" w:fill="auto"/>
            <w:vAlign w:val="center"/>
            <w:hideMark/>
          </w:tcPr>
          <w:p w14:paraId="2986E546" w14:textId="23674018" w:rsidR="003563FF" w:rsidRPr="00260B74" w:rsidRDefault="00741EAB"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83</w:t>
            </w:r>
          </w:p>
        </w:tc>
        <w:tc>
          <w:tcPr>
            <w:tcW w:w="6754" w:type="dxa"/>
            <w:shd w:val="clear" w:color="auto" w:fill="auto"/>
            <w:vAlign w:val="center"/>
            <w:hideMark/>
          </w:tcPr>
          <w:p w14:paraId="37166E1F" w14:textId="77777777" w:rsidR="003563FF" w:rsidRPr="00260B74" w:rsidRDefault="003563FF"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Practical advice and information</w:t>
            </w:r>
          </w:p>
          <w:p w14:paraId="728B5DDF" w14:textId="30EF9D44" w:rsidR="003563FF" w:rsidRPr="00260B74" w:rsidRDefault="003563FF" w:rsidP="0060242F">
            <w:pPr>
              <w:spacing w:after="0" w:line="240" w:lineRule="auto"/>
              <w:rPr>
                <w:rFonts w:eastAsia="Times New Roman" w:cstheme="minorHAnsi"/>
                <w:bCs/>
                <w:color w:val="000000"/>
                <w:sz w:val="22"/>
                <w:u w:val="single"/>
              </w:rPr>
            </w:pPr>
            <w:r w:rsidRPr="00260B74">
              <w:rPr>
                <w:rFonts w:eastAsia="Times New Roman" w:cstheme="minorHAnsi"/>
                <w:bCs/>
                <w:color w:val="000000"/>
                <w:sz w:val="22"/>
              </w:rPr>
              <w:t xml:space="preserve">The </w:t>
            </w:r>
            <w:r w:rsidRPr="00260B74">
              <w:rPr>
                <w:rFonts w:eastAsia="Times New Roman" w:cstheme="minorHAnsi"/>
                <w:color w:val="000000"/>
                <w:sz w:val="22"/>
              </w:rPr>
              <w:t xml:space="preserve">department has well publicised and easily accessible arrangements for providing advice and information, </w:t>
            </w:r>
            <w:r w:rsidR="00157B92" w:rsidRPr="00260B74">
              <w:rPr>
                <w:rFonts w:eastAsia="Times New Roman" w:cstheme="minorHAnsi"/>
                <w:color w:val="000000"/>
                <w:sz w:val="22"/>
              </w:rPr>
              <w:t>formal and informal</w:t>
            </w:r>
            <w:r w:rsidR="009D3DD4" w:rsidRPr="00260B74">
              <w:rPr>
                <w:rFonts w:eastAsia="Times New Roman" w:cstheme="minorHAnsi"/>
                <w:color w:val="000000"/>
                <w:sz w:val="22"/>
              </w:rPr>
              <w:t>,</w:t>
            </w:r>
            <w:r w:rsidR="00157B92" w:rsidRPr="00260B74">
              <w:rPr>
                <w:rFonts w:eastAsia="Times New Roman" w:cstheme="minorHAnsi"/>
                <w:color w:val="000000"/>
                <w:sz w:val="22"/>
              </w:rPr>
              <w:t xml:space="preserve"> </w:t>
            </w:r>
            <w:r w:rsidRPr="00260B74">
              <w:rPr>
                <w:rFonts w:eastAsia="Times New Roman" w:cstheme="minorHAnsi"/>
                <w:color w:val="000000"/>
                <w:sz w:val="22"/>
              </w:rPr>
              <w:t xml:space="preserve">which can be used by all, including potential users, HOD, </w:t>
            </w:r>
            <w:r w:rsidR="0060242F" w:rsidRPr="00260B74">
              <w:rPr>
                <w:rFonts w:eastAsia="Times New Roman" w:cstheme="minorHAnsi"/>
                <w:color w:val="000000"/>
                <w:sz w:val="22"/>
              </w:rPr>
              <w:t xml:space="preserve">and </w:t>
            </w:r>
            <w:r w:rsidRPr="00260B74">
              <w:rPr>
                <w:rFonts w:eastAsia="Times New Roman" w:cstheme="minorHAnsi"/>
                <w:color w:val="000000"/>
                <w:sz w:val="22"/>
              </w:rPr>
              <w:t xml:space="preserve">line managers. </w:t>
            </w:r>
            <w:r w:rsidR="00E00F2E" w:rsidRPr="00260B74">
              <w:rPr>
                <w:rFonts w:eastAsia="Times New Roman" w:cstheme="minorHAnsi"/>
                <w:color w:val="000000"/>
                <w:sz w:val="22"/>
              </w:rPr>
              <w:t xml:space="preserve"> </w:t>
            </w:r>
            <w:r w:rsidR="00D8231D" w:rsidRPr="00260B74">
              <w:rPr>
                <w:rFonts w:eastAsia="Times New Roman" w:cstheme="minorHAnsi"/>
                <w:color w:val="000000"/>
                <w:sz w:val="22"/>
              </w:rPr>
              <w:t>M</w:t>
            </w:r>
            <w:r w:rsidR="00E00F2E" w:rsidRPr="00260B74">
              <w:rPr>
                <w:rFonts w:eastAsia="Times New Roman" w:cstheme="minorHAnsi"/>
                <w:color w:val="000000"/>
                <w:sz w:val="22"/>
              </w:rPr>
              <w:t>entoring</w:t>
            </w:r>
            <w:r w:rsidR="00D8231D" w:rsidRPr="00260B74">
              <w:rPr>
                <w:rFonts w:eastAsia="Times New Roman" w:cstheme="minorHAnsi"/>
                <w:color w:val="000000"/>
                <w:sz w:val="22"/>
              </w:rPr>
              <w:t xml:space="preserve"> and </w:t>
            </w:r>
            <w:r w:rsidR="00E00F2E" w:rsidRPr="00260B74">
              <w:rPr>
                <w:rFonts w:eastAsia="Times New Roman" w:cstheme="minorHAnsi"/>
                <w:color w:val="000000"/>
                <w:sz w:val="22"/>
              </w:rPr>
              <w:t xml:space="preserve">coaching </w:t>
            </w:r>
            <w:r w:rsidR="00D8231D" w:rsidRPr="00260B74">
              <w:rPr>
                <w:rFonts w:eastAsia="Times New Roman" w:cstheme="minorHAnsi"/>
                <w:color w:val="000000"/>
                <w:sz w:val="22"/>
              </w:rPr>
              <w:t xml:space="preserve">is available </w:t>
            </w:r>
            <w:r w:rsidR="00E00F2E" w:rsidRPr="00260B74">
              <w:rPr>
                <w:rFonts w:eastAsia="Times New Roman" w:cstheme="minorHAnsi"/>
                <w:color w:val="000000"/>
                <w:sz w:val="22"/>
              </w:rPr>
              <w:t>for those preparing for a career break.</w:t>
            </w:r>
          </w:p>
        </w:tc>
        <w:tc>
          <w:tcPr>
            <w:tcW w:w="1057" w:type="dxa"/>
            <w:shd w:val="clear" w:color="auto" w:fill="auto"/>
            <w:noWrap/>
            <w:vAlign w:val="center"/>
            <w:hideMark/>
          </w:tcPr>
          <w:p w14:paraId="679D2035" w14:textId="5F05332D"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w:t>
            </w:r>
            <w:proofErr w:type="spellStart"/>
            <w:r w:rsidR="000E10F9">
              <w:rPr>
                <w:rFonts w:eastAsia="Times New Roman" w:cstheme="minorHAnsi"/>
                <w:color w:val="000000"/>
                <w:sz w:val="22"/>
              </w:rPr>
              <w:t>i</w:t>
            </w:r>
            <w:proofErr w:type="spellEnd"/>
            <w:r w:rsidR="000E10F9">
              <w:rPr>
                <w:rFonts w:eastAsia="Times New Roman" w:cstheme="minorHAnsi"/>
                <w:color w:val="000000"/>
                <w:sz w:val="22"/>
              </w:rPr>
              <w:t>)</w:t>
            </w:r>
          </w:p>
        </w:tc>
        <w:tc>
          <w:tcPr>
            <w:tcW w:w="6145" w:type="dxa"/>
            <w:shd w:val="clear" w:color="auto" w:fill="auto"/>
            <w:vAlign w:val="center"/>
          </w:tcPr>
          <w:p w14:paraId="11E9762F" w14:textId="071FDB11" w:rsidR="003563FF" w:rsidRPr="00260B74" w:rsidRDefault="003563FF" w:rsidP="00247633">
            <w:pPr>
              <w:spacing w:after="0" w:line="240" w:lineRule="auto"/>
              <w:rPr>
                <w:rFonts w:eastAsia="Times New Roman" w:cstheme="minorHAnsi"/>
                <w:color w:val="000000"/>
                <w:sz w:val="22"/>
              </w:rPr>
            </w:pPr>
          </w:p>
        </w:tc>
        <w:tc>
          <w:tcPr>
            <w:tcW w:w="868" w:type="dxa"/>
            <w:shd w:val="clear" w:color="auto" w:fill="auto"/>
            <w:noWrap/>
            <w:vAlign w:val="center"/>
            <w:hideMark/>
          </w:tcPr>
          <w:p w14:paraId="4467B640"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3563FF" w:rsidRPr="00260B74" w14:paraId="03C815C2" w14:textId="77777777" w:rsidTr="000E10F9">
        <w:trPr>
          <w:trHeight w:val="1327"/>
        </w:trPr>
        <w:tc>
          <w:tcPr>
            <w:tcW w:w="738" w:type="dxa"/>
            <w:shd w:val="clear" w:color="auto" w:fill="auto"/>
            <w:vAlign w:val="center"/>
            <w:hideMark/>
          </w:tcPr>
          <w:p w14:paraId="584D7114" w14:textId="49CE1341" w:rsidR="003563FF" w:rsidRPr="00260B74" w:rsidRDefault="00741EAB"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84</w:t>
            </w:r>
          </w:p>
        </w:tc>
        <w:tc>
          <w:tcPr>
            <w:tcW w:w="6754" w:type="dxa"/>
            <w:shd w:val="clear" w:color="auto" w:fill="auto"/>
            <w:vAlign w:val="center"/>
            <w:hideMark/>
          </w:tcPr>
          <w:p w14:paraId="2DF7E7E8" w14:textId="77777777" w:rsidR="003563FF" w:rsidRPr="00260B74" w:rsidRDefault="003563FF"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Role models and case studies</w:t>
            </w:r>
          </w:p>
          <w:p w14:paraId="1A886861" w14:textId="34044EF8" w:rsidR="003563FF" w:rsidRPr="00260B74" w:rsidRDefault="003563FF" w:rsidP="0060242F">
            <w:pPr>
              <w:spacing w:after="0" w:line="240" w:lineRule="auto"/>
              <w:rPr>
                <w:rFonts w:eastAsia="Times New Roman" w:cstheme="minorHAnsi"/>
                <w:bCs/>
                <w:color w:val="000000"/>
                <w:sz w:val="22"/>
              </w:rPr>
            </w:pPr>
            <w:r w:rsidRPr="00260B74">
              <w:rPr>
                <w:rFonts w:eastAsia="Times New Roman" w:cstheme="minorHAnsi"/>
                <w:bCs/>
                <w:color w:val="000000"/>
                <w:sz w:val="22"/>
              </w:rPr>
              <w:t>I</w:t>
            </w:r>
            <w:r w:rsidRPr="00260B74">
              <w:rPr>
                <w:rFonts w:eastAsia="Times New Roman" w:cstheme="minorHAnsi"/>
                <w:color w:val="000000"/>
                <w:sz w:val="22"/>
              </w:rPr>
              <w:t xml:space="preserve">ndividuals </w:t>
            </w:r>
            <w:r w:rsidR="006C59AE" w:rsidRPr="00260B74">
              <w:rPr>
                <w:rFonts w:eastAsia="Times New Roman" w:cstheme="minorHAnsi"/>
                <w:color w:val="000000"/>
                <w:sz w:val="22"/>
              </w:rPr>
              <w:t>(</w:t>
            </w:r>
            <w:r w:rsidR="00E75C7F" w:rsidRPr="00260B74">
              <w:rPr>
                <w:rFonts w:eastAsia="Times New Roman" w:cstheme="minorHAnsi"/>
                <w:color w:val="000000"/>
                <w:sz w:val="22"/>
              </w:rPr>
              <w:t xml:space="preserve">across grades and staff groups) </w:t>
            </w:r>
            <w:r w:rsidR="0060242F" w:rsidRPr="00260B74">
              <w:rPr>
                <w:rFonts w:eastAsia="Times New Roman" w:cstheme="minorHAnsi"/>
                <w:color w:val="000000"/>
                <w:sz w:val="22"/>
              </w:rPr>
              <w:t>with</w:t>
            </w:r>
            <w:r w:rsidR="00E75C7F" w:rsidRPr="00260B74">
              <w:rPr>
                <w:rFonts w:eastAsia="Times New Roman" w:cstheme="minorHAnsi"/>
                <w:color w:val="000000"/>
                <w:sz w:val="22"/>
              </w:rPr>
              <w:t xml:space="preserve"> </w:t>
            </w:r>
            <w:r w:rsidRPr="00260B74">
              <w:rPr>
                <w:rFonts w:eastAsia="Times New Roman" w:cstheme="minorHAnsi"/>
                <w:color w:val="000000"/>
                <w:sz w:val="22"/>
              </w:rPr>
              <w:t>personal experience of career breaks and career interruptions are identified; some provide case studies which are on the intranet</w:t>
            </w:r>
            <w:r w:rsidR="009D3DD4" w:rsidRPr="00260B74">
              <w:rPr>
                <w:rFonts w:eastAsia="Times New Roman" w:cstheme="minorHAnsi"/>
                <w:color w:val="000000"/>
                <w:sz w:val="22"/>
              </w:rPr>
              <w:t>; s</w:t>
            </w:r>
            <w:r w:rsidRPr="00260B74">
              <w:rPr>
                <w:rFonts w:eastAsia="Times New Roman" w:cstheme="minorHAnsi"/>
                <w:color w:val="000000"/>
                <w:sz w:val="22"/>
              </w:rPr>
              <w:t>ome act as points of contact in the department and provide practical and career progression advice.</w:t>
            </w:r>
          </w:p>
        </w:tc>
        <w:tc>
          <w:tcPr>
            <w:tcW w:w="1057" w:type="dxa"/>
            <w:shd w:val="clear" w:color="auto" w:fill="auto"/>
            <w:noWrap/>
            <w:vAlign w:val="center"/>
            <w:hideMark/>
          </w:tcPr>
          <w:p w14:paraId="7E191472" w14:textId="0ADCEF0E"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w:t>
            </w:r>
            <w:proofErr w:type="spellStart"/>
            <w:r w:rsidR="000E10F9">
              <w:rPr>
                <w:rFonts w:eastAsia="Times New Roman" w:cstheme="minorHAnsi"/>
                <w:color w:val="000000"/>
                <w:sz w:val="22"/>
              </w:rPr>
              <w:t>i</w:t>
            </w:r>
            <w:proofErr w:type="spellEnd"/>
            <w:r w:rsidR="000E10F9">
              <w:rPr>
                <w:rFonts w:eastAsia="Times New Roman" w:cstheme="minorHAnsi"/>
                <w:color w:val="000000"/>
                <w:sz w:val="22"/>
              </w:rPr>
              <w:t>)</w:t>
            </w:r>
          </w:p>
        </w:tc>
        <w:tc>
          <w:tcPr>
            <w:tcW w:w="6145" w:type="dxa"/>
            <w:shd w:val="clear" w:color="auto" w:fill="auto"/>
            <w:vAlign w:val="center"/>
          </w:tcPr>
          <w:p w14:paraId="233256FF" w14:textId="77777777" w:rsidR="003563FF" w:rsidRPr="00260B74" w:rsidRDefault="003563FF" w:rsidP="002B1075">
            <w:pPr>
              <w:spacing w:after="0" w:line="240" w:lineRule="auto"/>
              <w:rPr>
                <w:rFonts w:eastAsia="Times New Roman" w:cstheme="minorHAnsi"/>
                <w:color w:val="000000"/>
                <w:sz w:val="22"/>
              </w:rPr>
            </w:pPr>
          </w:p>
        </w:tc>
        <w:tc>
          <w:tcPr>
            <w:tcW w:w="868" w:type="dxa"/>
            <w:shd w:val="clear" w:color="auto" w:fill="auto"/>
            <w:noWrap/>
            <w:vAlign w:val="center"/>
            <w:hideMark/>
          </w:tcPr>
          <w:p w14:paraId="5D403898"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C007B6" w:rsidRPr="00260B74" w14:paraId="018D05DF" w14:textId="77777777" w:rsidTr="000E10F9">
        <w:trPr>
          <w:trHeight w:val="315"/>
        </w:trPr>
        <w:tc>
          <w:tcPr>
            <w:tcW w:w="738" w:type="dxa"/>
            <w:shd w:val="clear" w:color="000000" w:fill="BFBFBF"/>
            <w:noWrap/>
            <w:vAlign w:val="bottom"/>
            <w:hideMark/>
          </w:tcPr>
          <w:p w14:paraId="2DF77497" w14:textId="77777777" w:rsidR="00C007B6" w:rsidRPr="00260B74" w:rsidRDefault="00C007B6" w:rsidP="00C007B6">
            <w:pPr>
              <w:spacing w:after="0" w:line="240" w:lineRule="auto"/>
              <w:jc w:val="center"/>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54" w:type="dxa"/>
            <w:shd w:val="clear" w:color="000000" w:fill="BFBFBF"/>
            <w:vAlign w:val="center"/>
            <w:hideMark/>
          </w:tcPr>
          <w:p w14:paraId="094098C7" w14:textId="212A9A9B"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Career breaks before and during</w:t>
            </w:r>
          </w:p>
        </w:tc>
        <w:tc>
          <w:tcPr>
            <w:tcW w:w="1057" w:type="dxa"/>
            <w:shd w:val="clear" w:color="000000" w:fill="BFBFBF"/>
            <w:vAlign w:val="center"/>
          </w:tcPr>
          <w:p w14:paraId="0E31CE8E" w14:textId="3829AAF9"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45" w:type="dxa"/>
            <w:shd w:val="clear" w:color="000000" w:fill="BFBFBF"/>
            <w:vAlign w:val="center"/>
          </w:tcPr>
          <w:p w14:paraId="27CDE345" w14:textId="759B2818"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68" w:type="dxa"/>
            <w:shd w:val="clear" w:color="000000" w:fill="BFBFBF"/>
            <w:vAlign w:val="center"/>
            <w:hideMark/>
          </w:tcPr>
          <w:p w14:paraId="2094A50F" w14:textId="70C93B7B"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3563FF" w:rsidRPr="00260B74" w14:paraId="6E2C2C20" w14:textId="77777777" w:rsidTr="000E10F9">
        <w:trPr>
          <w:trHeight w:val="1119"/>
        </w:trPr>
        <w:tc>
          <w:tcPr>
            <w:tcW w:w="738" w:type="dxa"/>
            <w:shd w:val="clear" w:color="auto" w:fill="auto"/>
            <w:vAlign w:val="center"/>
            <w:hideMark/>
          </w:tcPr>
          <w:p w14:paraId="1A26F230" w14:textId="265606B3" w:rsidR="003563FF" w:rsidRPr="00260B74" w:rsidRDefault="00741EAB"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85</w:t>
            </w:r>
          </w:p>
        </w:tc>
        <w:tc>
          <w:tcPr>
            <w:tcW w:w="6754" w:type="dxa"/>
            <w:shd w:val="clear" w:color="auto" w:fill="auto"/>
            <w:vAlign w:val="center"/>
            <w:hideMark/>
          </w:tcPr>
          <w:p w14:paraId="6325DB6D" w14:textId="77777777" w:rsidR="003563FF" w:rsidRPr="00260B74" w:rsidRDefault="003563FF" w:rsidP="00A00D38">
            <w:pPr>
              <w:spacing w:after="0" w:line="240" w:lineRule="auto"/>
              <w:rPr>
                <w:rFonts w:eastAsia="Times New Roman" w:cstheme="minorHAnsi"/>
                <w:b/>
                <w:bCs/>
                <w:color w:val="000000"/>
                <w:sz w:val="22"/>
              </w:rPr>
            </w:pPr>
            <w:r w:rsidRPr="00260B74">
              <w:rPr>
                <w:rFonts w:eastAsia="Times New Roman" w:cstheme="minorHAnsi"/>
                <w:b/>
                <w:bCs/>
                <w:color w:val="000000"/>
                <w:sz w:val="22"/>
              </w:rPr>
              <w:t>Personal choice</w:t>
            </w:r>
          </w:p>
          <w:p w14:paraId="3E5FCE96" w14:textId="7370FCB0" w:rsidR="003563FF" w:rsidRPr="00260B74" w:rsidRDefault="003563FF" w:rsidP="0060242F">
            <w:pPr>
              <w:spacing w:after="0" w:line="240" w:lineRule="auto"/>
              <w:rPr>
                <w:rFonts w:eastAsia="Times New Roman" w:cstheme="minorHAnsi"/>
                <w:bCs/>
                <w:color w:val="000000"/>
                <w:sz w:val="22"/>
              </w:rPr>
            </w:pPr>
            <w:r w:rsidRPr="00260B74">
              <w:rPr>
                <w:rFonts w:eastAsia="Times New Roman" w:cstheme="minorHAnsi"/>
                <w:bCs/>
                <w:color w:val="000000"/>
                <w:sz w:val="22"/>
              </w:rPr>
              <w:t>T</w:t>
            </w:r>
            <w:r w:rsidRPr="00260B74">
              <w:rPr>
                <w:rFonts w:eastAsia="Times New Roman" w:cstheme="minorHAnsi"/>
                <w:color w:val="000000"/>
                <w:sz w:val="22"/>
              </w:rPr>
              <w:t xml:space="preserve">he department's approach reflects the awareness that individuals’ needs and wants (for advice, support, contact, and flexibility) are a personal choice. </w:t>
            </w:r>
            <w:r w:rsidR="009D3DD4" w:rsidRPr="00260B74">
              <w:rPr>
                <w:rFonts w:eastAsia="Times New Roman" w:cstheme="minorHAnsi"/>
                <w:color w:val="000000"/>
                <w:sz w:val="22"/>
              </w:rPr>
              <w:t xml:space="preserve"> </w:t>
            </w:r>
            <w:r w:rsidR="000F724A" w:rsidRPr="00260B74">
              <w:rPr>
                <w:rFonts w:eastAsia="Times New Roman" w:cstheme="minorHAnsi"/>
                <w:color w:val="000000"/>
                <w:sz w:val="22"/>
              </w:rPr>
              <w:t xml:space="preserve">Line </w:t>
            </w:r>
            <w:r w:rsidR="0060242F" w:rsidRPr="00260B74">
              <w:rPr>
                <w:rFonts w:eastAsia="Times New Roman" w:cstheme="minorHAnsi"/>
                <w:color w:val="000000"/>
                <w:sz w:val="22"/>
              </w:rPr>
              <w:t>m</w:t>
            </w:r>
            <w:r w:rsidRPr="00260B74">
              <w:rPr>
                <w:rFonts w:eastAsia="Times New Roman" w:cstheme="minorHAnsi"/>
                <w:color w:val="000000"/>
                <w:sz w:val="22"/>
              </w:rPr>
              <w:t xml:space="preserve">anagers are expected to arrange for a meeting with individuals to check they are getting the support, </w:t>
            </w:r>
            <w:proofErr w:type="gramStart"/>
            <w:r w:rsidRPr="00260B74">
              <w:rPr>
                <w:rFonts w:eastAsia="Times New Roman" w:cstheme="minorHAnsi"/>
                <w:color w:val="000000"/>
                <w:sz w:val="22"/>
              </w:rPr>
              <w:t>advice</w:t>
            </w:r>
            <w:proofErr w:type="gramEnd"/>
            <w:r w:rsidRPr="00260B74">
              <w:rPr>
                <w:rFonts w:eastAsia="Times New Roman" w:cstheme="minorHAnsi"/>
                <w:color w:val="000000"/>
                <w:sz w:val="22"/>
              </w:rPr>
              <w:t xml:space="preserve"> and information they want and need.</w:t>
            </w:r>
          </w:p>
        </w:tc>
        <w:tc>
          <w:tcPr>
            <w:tcW w:w="1057" w:type="dxa"/>
            <w:shd w:val="clear" w:color="auto" w:fill="auto"/>
            <w:noWrap/>
            <w:vAlign w:val="center"/>
          </w:tcPr>
          <w:p w14:paraId="7C851486" w14:textId="27268B51"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w:t>
            </w:r>
            <w:proofErr w:type="spellStart"/>
            <w:r w:rsidR="000E10F9">
              <w:rPr>
                <w:rFonts w:eastAsia="Times New Roman" w:cstheme="minorHAnsi"/>
                <w:color w:val="000000"/>
                <w:sz w:val="22"/>
              </w:rPr>
              <w:t>i</w:t>
            </w:r>
            <w:proofErr w:type="spellEnd"/>
            <w:r w:rsidR="000E10F9">
              <w:rPr>
                <w:rFonts w:eastAsia="Times New Roman" w:cstheme="minorHAnsi"/>
                <w:color w:val="000000"/>
                <w:sz w:val="22"/>
              </w:rPr>
              <w:t>)</w:t>
            </w:r>
          </w:p>
        </w:tc>
        <w:tc>
          <w:tcPr>
            <w:tcW w:w="6145" w:type="dxa"/>
            <w:shd w:val="clear" w:color="auto" w:fill="auto"/>
            <w:vAlign w:val="center"/>
          </w:tcPr>
          <w:p w14:paraId="18715630" w14:textId="6C23DA57" w:rsidR="003563FF" w:rsidRPr="00260B74" w:rsidRDefault="003563FF" w:rsidP="00DF0D1C">
            <w:pPr>
              <w:spacing w:after="0" w:line="240" w:lineRule="auto"/>
              <w:rPr>
                <w:rFonts w:eastAsia="Times New Roman" w:cstheme="minorHAnsi"/>
                <w:color w:val="000000"/>
                <w:sz w:val="22"/>
              </w:rPr>
            </w:pPr>
          </w:p>
        </w:tc>
        <w:tc>
          <w:tcPr>
            <w:tcW w:w="868" w:type="dxa"/>
            <w:shd w:val="clear" w:color="auto" w:fill="auto"/>
            <w:noWrap/>
            <w:vAlign w:val="center"/>
            <w:hideMark/>
          </w:tcPr>
          <w:p w14:paraId="4F042C81"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3563FF" w:rsidRPr="00260B74" w14:paraId="75629BE3" w14:textId="77777777" w:rsidTr="000E10F9">
        <w:trPr>
          <w:trHeight w:val="1290"/>
        </w:trPr>
        <w:tc>
          <w:tcPr>
            <w:tcW w:w="738" w:type="dxa"/>
            <w:shd w:val="clear" w:color="auto" w:fill="auto"/>
            <w:vAlign w:val="center"/>
            <w:hideMark/>
          </w:tcPr>
          <w:p w14:paraId="2FA5AA9B" w14:textId="4D4BC9B5" w:rsidR="003563FF" w:rsidRPr="00260B74" w:rsidRDefault="00741EAB"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86</w:t>
            </w:r>
          </w:p>
        </w:tc>
        <w:tc>
          <w:tcPr>
            <w:tcW w:w="6754" w:type="dxa"/>
            <w:shd w:val="clear" w:color="auto" w:fill="auto"/>
            <w:vAlign w:val="center"/>
            <w:hideMark/>
          </w:tcPr>
          <w:p w14:paraId="018ED434" w14:textId="77777777" w:rsidR="003563FF" w:rsidRPr="00260B74" w:rsidRDefault="003563FF" w:rsidP="00A44E9A">
            <w:pPr>
              <w:spacing w:after="0" w:line="240" w:lineRule="auto"/>
              <w:rPr>
                <w:rFonts w:eastAsia="Times New Roman" w:cstheme="minorHAnsi"/>
                <w:b/>
                <w:bCs/>
                <w:color w:val="000000"/>
                <w:sz w:val="22"/>
              </w:rPr>
            </w:pPr>
            <w:r w:rsidRPr="00260B74">
              <w:rPr>
                <w:rFonts w:eastAsia="Times New Roman" w:cstheme="minorHAnsi"/>
                <w:b/>
                <w:bCs/>
                <w:color w:val="000000"/>
                <w:sz w:val="22"/>
              </w:rPr>
              <w:t>Cover arrangements</w:t>
            </w:r>
          </w:p>
          <w:p w14:paraId="5F6F84D6" w14:textId="7B678366" w:rsidR="003563FF" w:rsidRPr="00260B74" w:rsidRDefault="003563FF" w:rsidP="003D7334">
            <w:pPr>
              <w:spacing w:after="0" w:line="240" w:lineRule="auto"/>
              <w:rPr>
                <w:rFonts w:eastAsia="Times New Roman" w:cstheme="minorHAnsi"/>
                <w:bCs/>
                <w:color w:val="000000"/>
                <w:sz w:val="22"/>
              </w:rPr>
            </w:pPr>
            <w:r w:rsidRPr="00260B74">
              <w:rPr>
                <w:rFonts w:eastAsia="Times New Roman" w:cstheme="minorHAnsi"/>
                <w:bCs/>
                <w:color w:val="000000"/>
                <w:sz w:val="22"/>
              </w:rPr>
              <w:t>T</w:t>
            </w:r>
            <w:r w:rsidRPr="00260B74">
              <w:rPr>
                <w:rFonts w:eastAsia="Times New Roman" w:cstheme="minorHAnsi"/>
                <w:color w:val="000000"/>
                <w:sz w:val="22"/>
              </w:rPr>
              <w:t>he department can and does help with, advise on, and/or make the support arrangements (for administration/teaching/research responsibilities) before, during and after the career break.</w:t>
            </w:r>
            <w:r w:rsidR="00B12F17" w:rsidRPr="00260B74">
              <w:rPr>
                <w:rFonts w:eastAsia="Times New Roman" w:cstheme="minorHAnsi"/>
                <w:color w:val="000000"/>
                <w:sz w:val="22"/>
              </w:rPr>
              <w:t xml:space="preserve"> </w:t>
            </w:r>
            <w:r w:rsidRPr="00260B74">
              <w:rPr>
                <w:rFonts w:eastAsia="Times New Roman" w:cstheme="minorHAnsi"/>
                <w:color w:val="000000"/>
                <w:sz w:val="22"/>
              </w:rPr>
              <w:t xml:space="preserve"> These are agreed with the individual and their managers (preferably in advance).</w:t>
            </w:r>
          </w:p>
        </w:tc>
        <w:tc>
          <w:tcPr>
            <w:tcW w:w="1057" w:type="dxa"/>
            <w:shd w:val="clear" w:color="auto" w:fill="auto"/>
            <w:noWrap/>
            <w:vAlign w:val="center"/>
          </w:tcPr>
          <w:p w14:paraId="5447FD8E" w14:textId="02136D17"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w:t>
            </w:r>
            <w:proofErr w:type="spellStart"/>
            <w:r w:rsidR="000E10F9">
              <w:rPr>
                <w:rFonts w:eastAsia="Times New Roman" w:cstheme="minorHAnsi"/>
                <w:color w:val="000000"/>
                <w:sz w:val="22"/>
              </w:rPr>
              <w:t>i</w:t>
            </w:r>
            <w:proofErr w:type="spellEnd"/>
            <w:r w:rsidR="000E10F9">
              <w:rPr>
                <w:rFonts w:eastAsia="Times New Roman" w:cstheme="minorHAnsi"/>
                <w:color w:val="000000"/>
                <w:sz w:val="22"/>
              </w:rPr>
              <w:t>)</w:t>
            </w:r>
          </w:p>
        </w:tc>
        <w:tc>
          <w:tcPr>
            <w:tcW w:w="6145" w:type="dxa"/>
            <w:shd w:val="clear" w:color="auto" w:fill="auto"/>
            <w:vAlign w:val="center"/>
          </w:tcPr>
          <w:p w14:paraId="68D70088" w14:textId="367C1A2A" w:rsidR="003563FF" w:rsidRPr="00260B74" w:rsidRDefault="003563FF" w:rsidP="00DF0D1C">
            <w:pPr>
              <w:spacing w:after="0" w:line="240" w:lineRule="auto"/>
              <w:rPr>
                <w:rFonts w:eastAsia="Times New Roman" w:cstheme="minorHAnsi"/>
                <w:color w:val="000000"/>
                <w:sz w:val="22"/>
              </w:rPr>
            </w:pPr>
          </w:p>
        </w:tc>
        <w:tc>
          <w:tcPr>
            <w:tcW w:w="868" w:type="dxa"/>
            <w:shd w:val="clear" w:color="auto" w:fill="auto"/>
            <w:noWrap/>
            <w:vAlign w:val="center"/>
            <w:hideMark/>
          </w:tcPr>
          <w:p w14:paraId="1B3C5A58"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3563FF" w:rsidRPr="00260B74" w14:paraId="1968B526" w14:textId="77777777" w:rsidTr="000E10F9">
        <w:trPr>
          <w:trHeight w:val="1618"/>
        </w:trPr>
        <w:tc>
          <w:tcPr>
            <w:tcW w:w="738" w:type="dxa"/>
            <w:shd w:val="clear" w:color="auto" w:fill="auto"/>
            <w:vAlign w:val="center"/>
            <w:hideMark/>
          </w:tcPr>
          <w:p w14:paraId="63033CF6" w14:textId="6F8605EF" w:rsidR="003563FF" w:rsidRPr="00260B74" w:rsidRDefault="00741EAB"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lastRenderedPageBreak/>
              <w:t>GP</w:t>
            </w:r>
            <w:r w:rsidR="003563FF" w:rsidRPr="00260B74">
              <w:rPr>
                <w:rFonts w:eastAsia="Times New Roman" w:cstheme="minorHAnsi"/>
                <w:color w:val="0D0D0D" w:themeColor="text1" w:themeTint="F2"/>
                <w:sz w:val="22"/>
              </w:rPr>
              <w:t>87</w:t>
            </w:r>
          </w:p>
        </w:tc>
        <w:tc>
          <w:tcPr>
            <w:tcW w:w="6754" w:type="dxa"/>
            <w:shd w:val="clear" w:color="auto" w:fill="auto"/>
            <w:vAlign w:val="center"/>
            <w:hideMark/>
          </w:tcPr>
          <w:p w14:paraId="0E469FFB" w14:textId="77777777" w:rsidR="003563FF" w:rsidRPr="00260B74" w:rsidRDefault="003563FF" w:rsidP="004B1C58">
            <w:pPr>
              <w:spacing w:after="0" w:line="240" w:lineRule="auto"/>
              <w:rPr>
                <w:rFonts w:eastAsia="Times New Roman" w:cstheme="minorHAnsi"/>
                <w:b/>
                <w:bCs/>
                <w:color w:val="000000"/>
                <w:sz w:val="22"/>
              </w:rPr>
            </w:pPr>
            <w:r w:rsidRPr="00260B74">
              <w:rPr>
                <w:rFonts w:eastAsia="Times New Roman" w:cstheme="minorHAnsi"/>
                <w:b/>
                <w:bCs/>
                <w:color w:val="000000"/>
                <w:sz w:val="22"/>
              </w:rPr>
              <w:t>Keeping in touch</w:t>
            </w:r>
          </w:p>
          <w:p w14:paraId="46742844" w14:textId="6E5A447C" w:rsidR="002F4074" w:rsidRPr="00260B74" w:rsidRDefault="00D8231D" w:rsidP="002F4074">
            <w:pPr>
              <w:spacing w:after="0" w:line="240" w:lineRule="auto"/>
              <w:rPr>
                <w:rFonts w:eastAsia="Times New Roman" w:cstheme="minorHAnsi"/>
                <w:bCs/>
                <w:color w:val="000000"/>
                <w:sz w:val="22"/>
                <w:highlight w:val="yellow"/>
              </w:rPr>
            </w:pPr>
            <w:r w:rsidRPr="00260B74">
              <w:rPr>
                <w:rFonts w:eastAsia="Times New Roman" w:cstheme="minorHAnsi"/>
                <w:color w:val="000000"/>
                <w:sz w:val="22"/>
              </w:rPr>
              <w:t xml:space="preserve">Managers are expected to communicate news, </w:t>
            </w:r>
            <w:proofErr w:type="gramStart"/>
            <w:r w:rsidRPr="00260B74">
              <w:rPr>
                <w:rFonts w:eastAsia="Times New Roman" w:cstheme="minorHAnsi"/>
                <w:color w:val="000000"/>
                <w:sz w:val="22"/>
              </w:rPr>
              <w:t>events</w:t>
            </w:r>
            <w:proofErr w:type="gramEnd"/>
            <w:r w:rsidRPr="00260B74">
              <w:rPr>
                <w:rFonts w:eastAsia="Times New Roman" w:cstheme="minorHAnsi"/>
                <w:color w:val="000000"/>
                <w:sz w:val="22"/>
              </w:rPr>
              <w:t xml:space="preserve"> and changes to individuals on leave. </w:t>
            </w:r>
            <w:r w:rsidR="003563FF" w:rsidRPr="00260B74">
              <w:rPr>
                <w:rFonts w:eastAsia="Times New Roman" w:cstheme="minorHAnsi"/>
                <w:color w:val="000000"/>
                <w:sz w:val="22"/>
              </w:rPr>
              <w:t xml:space="preserve"> </w:t>
            </w:r>
            <w:r w:rsidR="00B12F17" w:rsidRPr="00260B74">
              <w:rPr>
                <w:rFonts w:eastAsia="Times New Roman" w:cstheme="minorHAnsi"/>
                <w:color w:val="000000"/>
                <w:sz w:val="22"/>
              </w:rPr>
              <w:t>Individuals can specif</w:t>
            </w:r>
            <w:r w:rsidR="004B1C58" w:rsidRPr="00260B74">
              <w:rPr>
                <w:rFonts w:eastAsia="Times New Roman" w:cstheme="minorHAnsi"/>
                <w:color w:val="000000"/>
                <w:sz w:val="22"/>
              </w:rPr>
              <w:t>y</w:t>
            </w:r>
            <w:r w:rsidR="00B12F17" w:rsidRPr="00260B74">
              <w:rPr>
                <w:rFonts w:eastAsia="Times New Roman" w:cstheme="minorHAnsi"/>
                <w:color w:val="000000"/>
                <w:sz w:val="22"/>
              </w:rPr>
              <w:t xml:space="preserve"> </w:t>
            </w:r>
            <w:r w:rsidRPr="00260B74">
              <w:rPr>
                <w:rFonts w:eastAsia="Times New Roman" w:cstheme="minorHAnsi"/>
                <w:color w:val="000000"/>
                <w:sz w:val="22"/>
              </w:rPr>
              <w:t>the level of</w:t>
            </w:r>
            <w:r w:rsidR="00B12F17" w:rsidRPr="00260B74">
              <w:rPr>
                <w:rFonts w:eastAsia="Times New Roman" w:cstheme="minorHAnsi"/>
                <w:color w:val="000000"/>
                <w:sz w:val="22"/>
              </w:rPr>
              <w:t xml:space="preserve"> contact they wish to maintain</w:t>
            </w:r>
            <w:r w:rsidR="002D2E3C" w:rsidRPr="00260B74">
              <w:rPr>
                <w:rFonts w:eastAsia="Times New Roman" w:cstheme="minorHAnsi"/>
                <w:color w:val="000000"/>
                <w:sz w:val="22"/>
              </w:rPr>
              <w:t xml:space="preserve"> (</w:t>
            </w:r>
            <w:r w:rsidR="003563FF" w:rsidRPr="00260B74">
              <w:rPr>
                <w:rFonts w:eastAsia="Times New Roman" w:cstheme="minorHAnsi"/>
                <w:color w:val="000000"/>
                <w:sz w:val="22"/>
              </w:rPr>
              <w:t>colleagues visit</w:t>
            </w:r>
            <w:r w:rsidR="002D2E3C" w:rsidRPr="00260B74">
              <w:rPr>
                <w:rFonts w:eastAsia="Times New Roman" w:cstheme="minorHAnsi"/>
                <w:color w:val="000000"/>
                <w:sz w:val="22"/>
              </w:rPr>
              <w:t>ing</w:t>
            </w:r>
            <w:r w:rsidR="003563FF" w:rsidRPr="00260B74">
              <w:rPr>
                <w:rFonts w:eastAsia="Times New Roman" w:cstheme="minorHAnsi"/>
                <w:color w:val="000000"/>
                <w:sz w:val="22"/>
              </w:rPr>
              <w:t>, individual com</w:t>
            </w:r>
            <w:r w:rsidR="002D2E3C" w:rsidRPr="00260B74">
              <w:rPr>
                <w:rFonts w:eastAsia="Times New Roman" w:cstheme="minorHAnsi"/>
                <w:color w:val="000000"/>
                <w:sz w:val="22"/>
              </w:rPr>
              <w:t>ing</w:t>
            </w:r>
            <w:r w:rsidR="003563FF" w:rsidRPr="00260B74">
              <w:rPr>
                <w:rFonts w:eastAsia="Times New Roman" w:cstheme="minorHAnsi"/>
                <w:color w:val="000000"/>
                <w:sz w:val="22"/>
              </w:rPr>
              <w:t xml:space="preserve"> into the department</w:t>
            </w:r>
            <w:r w:rsidR="002D2E3C" w:rsidRPr="00260B74">
              <w:rPr>
                <w:rFonts w:eastAsia="Times New Roman" w:cstheme="minorHAnsi"/>
                <w:color w:val="000000"/>
                <w:sz w:val="22"/>
              </w:rPr>
              <w:t>, invitation</w:t>
            </w:r>
            <w:r w:rsidR="002F4074" w:rsidRPr="00260B74">
              <w:rPr>
                <w:rFonts w:eastAsia="Times New Roman" w:cstheme="minorHAnsi"/>
                <w:color w:val="000000"/>
                <w:sz w:val="22"/>
              </w:rPr>
              <w:t>s</w:t>
            </w:r>
            <w:r w:rsidR="002D2E3C" w:rsidRPr="00260B74">
              <w:rPr>
                <w:rFonts w:eastAsia="Times New Roman" w:cstheme="minorHAnsi"/>
                <w:color w:val="000000"/>
                <w:sz w:val="22"/>
              </w:rPr>
              <w:t xml:space="preserve"> to social events, etc.)</w:t>
            </w:r>
            <w:r w:rsidR="00B12F17" w:rsidRPr="00260B74">
              <w:rPr>
                <w:rFonts w:eastAsia="Times New Roman" w:cstheme="minorHAnsi"/>
                <w:color w:val="000000"/>
                <w:sz w:val="22"/>
              </w:rPr>
              <w:t xml:space="preserve">.  Before </w:t>
            </w:r>
            <w:r w:rsidR="004B1C58" w:rsidRPr="00260B74">
              <w:rPr>
                <w:rFonts w:eastAsia="Times New Roman" w:cstheme="minorHAnsi"/>
                <w:color w:val="000000"/>
                <w:sz w:val="22"/>
              </w:rPr>
              <w:t>the</w:t>
            </w:r>
            <w:r w:rsidR="000F724A" w:rsidRPr="00260B74">
              <w:rPr>
                <w:rFonts w:eastAsia="Times New Roman" w:cstheme="minorHAnsi"/>
                <w:color w:val="000000"/>
                <w:sz w:val="22"/>
              </w:rPr>
              <w:t>ir</w:t>
            </w:r>
            <w:r w:rsidR="00B12F17" w:rsidRPr="00260B74">
              <w:rPr>
                <w:rFonts w:eastAsia="Times New Roman" w:cstheme="minorHAnsi"/>
                <w:color w:val="000000"/>
                <w:sz w:val="22"/>
              </w:rPr>
              <w:t xml:space="preserve"> leave</w:t>
            </w:r>
            <w:r w:rsidR="004B1C58" w:rsidRPr="00260B74">
              <w:rPr>
                <w:rFonts w:eastAsia="Times New Roman" w:cstheme="minorHAnsi"/>
                <w:color w:val="000000"/>
                <w:sz w:val="22"/>
              </w:rPr>
              <w:t xml:space="preserve"> start</w:t>
            </w:r>
            <w:r w:rsidR="000F724A" w:rsidRPr="00260B74">
              <w:rPr>
                <w:rFonts w:eastAsia="Times New Roman" w:cstheme="minorHAnsi"/>
                <w:color w:val="000000"/>
                <w:sz w:val="22"/>
              </w:rPr>
              <w:t>s</w:t>
            </w:r>
            <w:r w:rsidR="003563FF" w:rsidRPr="00260B74">
              <w:rPr>
                <w:rFonts w:eastAsia="Times New Roman" w:cstheme="minorHAnsi"/>
                <w:color w:val="000000"/>
                <w:sz w:val="22"/>
              </w:rPr>
              <w:t>,</w:t>
            </w:r>
            <w:r w:rsidR="00B12F17" w:rsidRPr="00260B74">
              <w:rPr>
                <w:rFonts w:eastAsia="Times New Roman" w:cstheme="minorHAnsi"/>
                <w:color w:val="000000"/>
                <w:sz w:val="22"/>
              </w:rPr>
              <w:t xml:space="preserve"> staff are informed of </w:t>
            </w:r>
            <w:r w:rsidR="003563FF" w:rsidRPr="00260B74">
              <w:rPr>
                <w:rFonts w:eastAsia="Times New Roman" w:cstheme="minorHAnsi"/>
                <w:color w:val="000000"/>
                <w:sz w:val="22"/>
              </w:rPr>
              <w:t xml:space="preserve">"keeping in touch” (KIT) </w:t>
            </w:r>
            <w:r w:rsidR="009D3DD4" w:rsidRPr="00260B74">
              <w:rPr>
                <w:rFonts w:eastAsia="Times New Roman" w:cstheme="minorHAnsi"/>
                <w:color w:val="000000"/>
                <w:sz w:val="22"/>
              </w:rPr>
              <w:t xml:space="preserve">or </w:t>
            </w:r>
            <w:r w:rsidR="00B12F17" w:rsidRPr="00260B74">
              <w:rPr>
                <w:rFonts w:eastAsia="Times New Roman" w:cstheme="minorHAnsi"/>
                <w:color w:val="000000"/>
                <w:sz w:val="22"/>
              </w:rPr>
              <w:t>“</w:t>
            </w:r>
            <w:r w:rsidR="009D3DD4" w:rsidRPr="00260B74">
              <w:rPr>
                <w:rFonts w:eastAsia="Times New Roman" w:cstheme="minorHAnsi"/>
                <w:color w:val="000000"/>
                <w:sz w:val="22"/>
              </w:rPr>
              <w:t xml:space="preserve">shared parental </w:t>
            </w:r>
            <w:r w:rsidR="00B12F17" w:rsidRPr="00260B74">
              <w:rPr>
                <w:rFonts w:eastAsia="Times New Roman" w:cstheme="minorHAnsi"/>
                <w:color w:val="000000"/>
                <w:sz w:val="22"/>
              </w:rPr>
              <w:t xml:space="preserve">leave in touch days” (SPLIT) </w:t>
            </w:r>
            <w:proofErr w:type="gramStart"/>
            <w:r w:rsidR="003563FF" w:rsidRPr="00260B74">
              <w:rPr>
                <w:rFonts w:eastAsia="Times New Roman" w:cstheme="minorHAnsi"/>
                <w:color w:val="000000"/>
                <w:sz w:val="22"/>
              </w:rPr>
              <w:t>days</w:t>
            </w:r>
            <w:r w:rsidR="00B12F17" w:rsidRPr="00260B74">
              <w:rPr>
                <w:rFonts w:eastAsia="Times New Roman" w:cstheme="minorHAnsi"/>
                <w:color w:val="000000"/>
                <w:sz w:val="22"/>
              </w:rPr>
              <w:t>, and</w:t>
            </w:r>
            <w:proofErr w:type="gramEnd"/>
            <w:r w:rsidR="00B12F17" w:rsidRPr="00260B74">
              <w:rPr>
                <w:rFonts w:eastAsia="Times New Roman" w:cstheme="minorHAnsi"/>
                <w:color w:val="000000"/>
                <w:sz w:val="22"/>
              </w:rPr>
              <w:t xml:space="preserve"> are encourage</w:t>
            </w:r>
            <w:r w:rsidR="004B1C58" w:rsidRPr="00260B74">
              <w:rPr>
                <w:rFonts w:eastAsia="Times New Roman" w:cstheme="minorHAnsi"/>
                <w:color w:val="000000"/>
                <w:sz w:val="22"/>
              </w:rPr>
              <w:t>d</w:t>
            </w:r>
            <w:r w:rsidR="00B12F17" w:rsidRPr="00260B74">
              <w:rPr>
                <w:rFonts w:eastAsia="Times New Roman" w:cstheme="minorHAnsi"/>
                <w:color w:val="000000"/>
                <w:sz w:val="22"/>
              </w:rPr>
              <w:t xml:space="preserve"> to use them.  The department monitors the take up of KIT and SPLIT days for all staff groups.</w:t>
            </w:r>
          </w:p>
        </w:tc>
        <w:tc>
          <w:tcPr>
            <w:tcW w:w="1057" w:type="dxa"/>
            <w:shd w:val="clear" w:color="auto" w:fill="auto"/>
            <w:noWrap/>
            <w:vAlign w:val="center"/>
          </w:tcPr>
          <w:p w14:paraId="71398880" w14:textId="5DBAB332"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w:t>
            </w:r>
            <w:proofErr w:type="spellStart"/>
            <w:r w:rsidR="000E10F9">
              <w:rPr>
                <w:rFonts w:eastAsia="Times New Roman" w:cstheme="minorHAnsi"/>
                <w:color w:val="000000"/>
                <w:sz w:val="22"/>
              </w:rPr>
              <w:t>i</w:t>
            </w:r>
            <w:proofErr w:type="spellEnd"/>
            <w:r w:rsidR="000E10F9">
              <w:rPr>
                <w:rFonts w:eastAsia="Times New Roman" w:cstheme="minorHAnsi"/>
                <w:color w:val="000000"/>
                <w:sz w:val="22"/>
              </w:rPr>
              <w:t>)</w:t>
            </w:r>
          </w:p>
        </w:tc>
        <w:tc>
          <w:tcPr>
            <w:tcW w:w="6145" w:type="dxa"/>
            <w:shd w:val="clear" w:color="auto" w:fill="auto"/>
            <w:vAlign w:val="center"/>
          </w:tcPr>
          <w:p w14:paraId="4736817F" w14:textId="52049FF0" w:rsidR="003563FF" w:rsidRPr="00260B74" w:rsidRDefault="003563FF" w:rsidP="00DF0D1C">
            <w:pPr>
              <w:spacing w:after="0" w:line="240" w:lineRule="auto"/>
              <w:rPr>
                <w:rFonts w:eastAsia="Times New Roman" w:cstheme="minorHAnsi"/>
                <w:color w:val="000000"/>
                <w:sz w:val="22"/>
              </w:rPr>
            </w:pPr>
          </w:p>
        </w:tc>
        <w:tc>
          <w:tcPr>
            <w:tcW w:w="868" w:type="dxa"/>
            <w:shd w:val="clear" w:color="auto" w:fill="auto"/>
            <w:noWrap/>
            <w:vAlign w:val="center"/>
            <w:hideMark/>
          </w:tcPr>
          <w:p w14:paraId="1112CDAA"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C007B6" w:rsidRPr="00260B74" w14:paraId="76B2AC9A" w14:textId="77777777" w:rsidTr="000E10F9">
        <w:trPr>
          <w:trHeight w:val="315"/>
        </w:trPr>
        <w:tc>
          <w:tcPr>
            <w:tcW w:w="738" w:type="dxa"/>
            <w:shd w:val="clear" w:color="000000" w:fill="BFBFBF"/>
            <w:noWrap/>
            <w:vAlign w:val="bottom"/>
            <w:hideMark/>
          </w:tcPr>
          <w:p w14:paraId="60FA23BB" w14:textId="77777777" w:rsidR="00C007B6" w:rsidRPr="00260B74" w:rsidRDefault="00C007B6" w:rsidP="00C007B6">
            <w:pPr>
              <w:spacing w:after="0" w:line="240" w:lineRule="auto"/>
              <w:jc w:val="center"/>
              <w:rPr>
                <w:rFonts w:eastAsia="Times New Roman" w:cstheme="minorHAnsi"/>
                <w:b/>
                <w:bCs/>
                <w:color w:val="0D0D0D" w:themeColor="text1" w:themeTint="F2"/>
                <w:sz w:val="22"/>
              </w:rPr>
            </w:pPr>
            <w:r w:rsidRPr="00260B74">
              <w:rPr>
                <w:rFonts w:eastAsia="Times New Roman" w:cstheme="minorHAnsi"/>
                <w:b/>
                <w:bCs/>
                <w:color w:val="0D0D0D" w:themeColor="text1" w:themeTint="F2"/>
                <w:sz w:val="22"/>
              </w:rPr>
              <w:t> </w:t>
            </w:r>
          </w:p>
        </w:tc>
        <w:tc>
          <w:tcPr>
            <w:tcW w:w="6754" w:type="dxa"/>
            <w:shd w:val="clear" w:color="000000" w:fill="BFBFBF"/>
            <w:vAlign w:val="center"/>
            <w:hideMark/>
          </w:tcPr>
          <w:p w14:paraId="7739AE39" w14:textId="2212094E" w:rsidR="00C007B6" w:rsidRPr="00260B74" w:rsidRDefault="00C007B6" w:rsidP="00C007B6">
            <w:pPr>
              <w:spacing w:after="0" w:line="240" w:lineRule="auto"/>
              <w:rPr>
                <w:rFonts w:eastAsia="Times New Roman" w:cstheme="minorHAnsi"/>
                <w:b/>
                <w:bCs/>
                <w:i/>
                <w:iCs/>
                <w:color w:val="0D0D0D" w:themeColor="text1" w:themeTint="F2"/>
                <w:sz w:val="22"/>
              </w:rPr>
            </w:pPr>
            <w:r w:rsidRPr="00260B74">
              <w:rPr>
                <w:rFonts w:eastAsia="Times New Roman" w:cstheme="minorHAnsi"/>
                <w:b/>
                <w:bCs/>
                <w:i/>
                <w:iCs/>
                <w:color w:val="0D0D0D" w:themeColor="text1" w:themeTint="F2"/>
                <w:sz w:val="22"/>
              </w:rPr>
              <w:t>Career breaks on/after return</w:t>
            </w:r>
          </w:p>
        </w:tc>
        <w:tc>
          <w:tcPr>
            <w:tcW w:w="1057" w:type="dxa"/>
            <w:shd w:val="clear" w:color="000000" w:fill="BFBFBF"/>
            <w:vAlign w:val="center"/>
          </w:tcPr>
          <w:p w14:paraId="7ADDB31F" w14:textId="2E173E88" w:rsidR="00C007B6" w:rsidRPr="00260B74" w:rsidRDefault="00C007B6" w:rsidP="00C007B6">
            <w:pPr>
              <w:spacing w:after="0" w:line="240" w:lineRule="auto"/>
              <w:jc w:val="center"/>
              <w:rPr>
                <w:rFonts w:eastAsia="Times New Roman" w:cstheme="minorHAnsi"/>
                <w:b/>
                <w:bCs/>
                <w:i/>
                <w:iCs/>
                <w:color w:val="0D0D0D" w:themeColor="text1" w:themeTint="F2"/>
                <w:sz w:val="22"/>
              </w:rPr>
            </w:pPr>
            <w:r>
              <w:rPr>
                <w:rFonts w:ascii="Calibri" w:hAnsi="Calibri" w:cs="Calibri"/>
                <w:b/>
                <w:i/>
                <w:sz w:val="22"/>
              </w:rPr>
              <w:t>Record</w:t>
            </w:r>
          </w:p>
        </w:tc>
        <w:tc>
          <w:tcPr>
            <w:tcW w:w="6145" w:type="dxa"/>
            <w:shd w:val="clear" w:color="000000" w:fill="BFBFBF"/>
            <w:vAlign w:val="center"/>
          </w:tcPr>
          <w:p w14:paraId="262D9430" w14:textId="015EFCC7" w:rsidR="00C007B6" w:rsidRPr="00260B74" w:rsidRDefault="00C007B6" w:rsidP="00C007B6">
            <w:pPr>
              <w:spacing w:after="0" w:line="240" w:lineRule="auto"/>
              <w:rPr>
                <w:rFonts w:eastAsia="Times New Roman" w:cstheme="minorHAnsi"/>
                <w:b/>
                <w:bCs/>
                <w:i/>
                <w:iCs/>
                <w:color w:val="0D0D0D" w:themeColor="text1" w:themeTint="F2"/>
                <w:sz w:val="22"/>
              </w:rPr>
            </w:pPr>
          </w:p>
        </w:tc>
        <w:tc>
          <w:tcPr>
            <w:tcW w:w="868" w:type="dxa"/>
            <w:shd w:val="clear" w:color="000000" w:fill="BFBFBF"/>
            <w:vAlign w:val="center"/>
            <w:hideMark/>
          </w:tcPr>
          <w:p w14:paraId="3D9ACCE1" w14:textId="35B220FD" w:rsidR="00C007B6" w:rsidRPr="00260B74" w:rsidRDefault="00C007B6" w:rsidP="00C007B6">
            <w:pPr>
              <w:spacing w:after="0" w:line="240" w:lineRule="auto"/>
              <w:jc w:val="center"/>
              <w:rPr>
                <w:rFonts w:eastAsia="Times New Roman" w:cstheme="minorHAnsi"/>
                <w:b/>
                <w:bCs/>
                <w:i/>
                <w:iCs/>
                <w:color w:val="0D0D0D" w:themeColor="text1" w:themeTint="F2"/>
                <w:sz w:val="22"/>
              </w:rPr>
            </w:pPr>
            <w:r w:rsidRPr="00041DAF">
              <w:rPr>
                <w:rFonts w:ascii="Calibri" w:eastAsia="Times New Roman" w:hAnsi="Calibri" w:cs="Calibri"/>
                <w:b/>
                <w:bCs/>
                <w:i/>
                <w:iCs/>
                <w:color w:val="0D0D0D" w:themeColor="text1" w:themeTint="F2"/>
                <w:sz w:val="22"/>
              </w:rPr>
              <w:t>Level</w:t>
            </w:r>
          </w:p>
        </w:tc>
      </w:tr>
      <w:tr w:rsidR="003563FF" w:rsidRPr="00260B74" w14:paraId="30C39174" w14:textId="77777777" w:rsidTr="000E10F9">
        <w:trPr>
          <w:trHeight w:val="1995"/>
        </w:trPr>
        <w:tc>
          <w:tcPr>
            <w:tcW w:w="738" w:type="dxa"/>
            <w:shd w:val="clear" w:color="auto" w:fill="auto"/>
            <w:vAlign w:val="center"/>
            <w:hideMark/>
          </w:tcPr>
          <w:p w14:paraId="3F947A1E" w14:textId="0F7ADC88" w:rsidR="003563FF" w:rsidRPr="00260B74" w:rsidRDefault="00741EAB"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8</w:t>
            </w:r>
            <w:r w:rsidRPr="00260B74">
              <w:rPr>
                <w:rFonts w:eastAsia="Times New Roman" w:cstheme="minorHAnsi"/>
                <w:color w:val="0D0D0D" w:themeColor="text1" w:themeTint="F2"/>
                <w:sz w:val="22"/>
              </w:rPr>
              <w:t>8</w:t>
            </w:r>
          </w:p>
        </w:tc>
        <w:tc>
          <w:tcPr>
            <w:tcW w:w="6754" w:type="dxa"/>
            <w:shd w:val="clear" w:color="auto" w:fill="auto"/>
            <w:vAlign w:val="center"/>
            <w:hideMark/>
          </w:tcPr>
          <w:p w14:paraId="3E1DB993" w14:textId="3FC609F7" w:rsidR="003563FF" w:rsidRPr="00260B74" w:rsidRDefault="003563FF"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Support to facilitate a smooth return</w:t>
            </w:r>
            <w:r w:rsidR="00BB34F1" w:rsidRPr="00260B74">
              <w:rPr>
                <w:rFonts w:eastAsia="Times New Roman" w:cstheme="minorHAnsi"/>
                <w:b/>
                <w:bCs/>
                <w:color w:val="000000"/>
                <w:sz w:val="22"/>
              </w:rPr>
              <w:t xml:space="preserve"> and career progression </w:t>
            </w:r>
          </w:p>
          <w:p w14:paraId="15650CBA" w14:textId="204F8758" w:rsidR="00BB34F1" w:rsidRPr="00260B74" w:rsidRDefault="003563FF" w:rsidP="00311872">
            <w:pPr>
              <w:spacing w:after="0" w:line="240" w:lineRule="auto"/>
              <w:jc w:val="both"/>
              <w:rPr>
                <w:rFonts w:eastAsia="Times New Roman" w:cstheme="minorHAnsi"/>
                <w:color w:val="000000"/>
                <w:sz w:val="22"/>
              </w:rPr>
            </w:pPr>
            <w:r w:rsidRPr="00260B74">
              <w:rPr>
                <w:rFonts w:eastAsia="Times New Roman" w:cstheme="minorHAnsi"/>
                <w:bCs/>
                <w:color w:val="000000"/>
                <w:sz w:val="22"/>
              </w:rPr>
              <w:t>T</w:t>
            </w:r>
            <w:r w:rsidRPr="00260B74">
              <w:rPr>
                <w:rFonts w:eastAsia="Times New Roman" w:cstheme="minorHAnsi"/>
                <w:color w:val="000000"/>
                <w:sz w:val="22"/>
              </w:rPr>
              <w:t>he department recognises</w:t>
            </w:r>
            <w:r w:rsidR="002D2E3C" w:rsidRPr="00260B74">
              <w:rPr>
                <w:rFonts w:eastAsia="Times New Roman" w:cstheme="minorHAnsi"/>
                <w:color w:val="000000"/>
                <w:sz w:val="22"/>
              </w:rPr>
              <w:t xml:space="preserve"> that</w:t>
            </w:r>
            <w:r w:rsidRPr="00260B74">
              <w:rPr>
                <w:rFonts w:eastAsia="Times New Roman" w:cstheme="minorHAnsi"/>
                <w:color w:val="000000"/>
                <w:sz w:val="22"/>
              </w:rPr>
              <w:t xml:space="preserve"> returners need support to facilitate </w:t>
            </w:r>
            <w:r w:rsidR="002D2E3C" w:rsidRPr="00260B74">
              <w:rPr>
                <w:rFonts w:eastAsia="Times New Roman" w:cstheme="minorHAnsi"/>
                <w:color w:val="000000"/>
                <w:sz w:val="22"/>
              </w:rPr>
              <w:t>their</w:t>
            </w:r>
            <w:r w:rsidRPr="00260B74">
              <w:rPr>
                <w:rFonts w:eastAsia="Times New Roman" w:cstheme="minorHAnsi"/>
                <w:color w:val="000000"/>
                <w:sz w:val="22"/>
              </w:rPr>
              <w:t xml:space="preserve"> smooth return.</w:t>
            </w:r>
            <w:r w:rsidR="00B12F17" w:rsidRPr="00260B74">
              <w:rPr>
                <w:rFonts w:eastAsia="Times New Roman" w:cstheme="minorHAnsi"/>
                <w:color w:val="000000"/>
                <w:sz w:val="22"/>
              </w:rPr>
              <w:t xml:space="preserve"> </w:t>
            </w:r>
            <w:r w:rsidRPr="00260B74">
              <w:rPr>
                <w:rFonts w:eastAsia="Times New Roman" w:cstheme="minorHAnsi"/>
                <w:color w:val="000000"/>
                <w:sz w:val="22"/>
              </w:rPr>
              <w:t xml:space="preserve"> </w:t>
            </w:r>
            <w:r w:rsidR="000F724A" w:rsidRPr="00260B74">
              <w:rPr>
                <w:rFonts w:eastAsia="Times New Roman" w:cstheme="minorHAnsi"/>
                <w:color w:val="000000"/>
                <w:sz w:val="22"/>
              </w:rPr>
              <w:t>Line m</w:t>
            </w:r>
            <w:r w:rsidRPr="00260B74">
              <w:rPr>
                <w:rFonts w:eastAsia="Times New Roman" w:cstheme="minorHAnsi"/>
                <w:color w:val="000000"/>
                <w:sz w:val="22"/>
              </w:rPr>
              <w:t xml:space="preserve">anagers are expected to </w:t>
            </w:r>
            <w:r w:rsidR="002D2E3C" w:rsidRPr="00260B74">
              <w:rPr>
                <w:rFonts w:eastAsia="Times New Roman" w:cstheme="minorHAnsi"/>
                <w:color w:val="000000"/>
                <w:sz w:val="22"/>
              </w:rPr>
              <w:t>monitor</w:t>
            </w:r>
            <w:r w:rsidRPr="00260B74">
              <w:rPr>
                <w:rFonts w:eastAsia="Times New Roman" w:cstheme="minorHAnsi"/>
                <w:color w:val="000000"/>
                <w:sz w:val="22"/>
              </w:rPr>
              <w:t xml:space="preserve"> returners</w:t>
            </w:r>
            <w:r w:rsidR="002D2E3C" w:rsidRPr="00260B74">
              <w:rPr>
                <w:rFonts w:eastAsia="Times New Roman" w:cstheme="minorHAnsi"/>
                <w:color w:val="000000"/>
                <w:sz w:val="22"/>
              </w:rPr>
              <w:t>’ reintegration</w:t>
            </w:r>
            <w:r w:rsidR="00B12F17" w:rsidRPr="00260B74">
              <w:rPr>
                <w:rFonts w:eastAsia="Times New Roman" w:cstheme="minorHAnsi"/>
                <w:color w:val="000000"/>
                <w:sz w:val="22"/>
              </w:rPr>
              <w:t>, through for example regular meetings,</w:t>
            </w:r>
            <w:r w:rsidRPr="00260B74">
              <w:rPr>
                <w:rFonts w:eastAsia="Times New Roman" w:cstheme="minorHAnsi"/>
                <w:color w:val="000000"/>
                <w:sz w:val="22"/>
              </w:rPr>
              <w:t xml:space="preserve"> and </w:t>
            </w:r>
            <w:r w:rsidR="000F724A" w:rsidRPr="00260B74">
              <w:rPr>
                <w:rFonts w:eastAsia="Times New Roman" w:cstheme="minorHAnsi"/>
                <w:color w:val="000000"/>
                <w:sz w:val="22"/>
              </w:rPr>
              <w:t xml:space="preserve">to </w:t>
            </w:r>
            <w:r w:rsidRPr="00260B74">
              <w:rPr>
                <w:rFonts w:eastAsia="Times New Roman" w:cstheme="minorHAnsi"/>
                <w:color w:val="000000"/>
                <w:sz w:val="22"/>
              </w:rPr>
              <w:t>check</w:t>
            </w:r>
            <w:r w:rsidR="000F724A" w:rsidRPr="00260B74">
              <w:rPr>
                <w:rFonts w:eastAsia="Times New Roman" w:cstheme="minorHAnsi"/>
                <w:color w:val="000000"/>
                <w:sz w:val="22"/>
              </w:rPr>
              <w:t xml:space="preserve"> that</w:t>
            </w:r>
            <w:r w:rsidRPr="00260B74">
              <w:rPr>
                <w:rFonts w:eastAsia="Times New Roman" w:cstheme="minorHAnsi"/>
                <w:color w:val="000000"/>
                <w:sz w:val="22"/>
              </w:rPr>
              <w:t xml:space="preserve"> they are getting t</w:t>
            </w:r>
            <w:r w:rsidR="00B12F17" w:rsidRPr="00260B74">
              <w:rPr>
                <w:rFonts w:eastAsia="Times New Roman" w:cstheme="minorHAnsi"/>
                <w:color w:val="000000"/>
                <w:sz w:val="22"/>
              </w:rPr>
              <w:t xml:space="preserve">he </w:t>
            </w:r>
            <w:r w:rsidRPr="00260B74">
              <w:rPr>
                <w:rFonts w:eastAsia="Times New Roman" w:cstheme="minorHAnsi"/>
                <w:color w:val="000000"/>
                <w:sz w:val="22"/>
              </w:rPr>
              <w:t>support</w:t>
            </w:r>
            <w:r w:rsidR="00B12F17" w:rsidRPr="00260B74">
              <w:rPr>
                <w:rFonts w:eastAsia="Times New Roman" w:cstheme="minorHAnsi"/>
                <w:color w:val="000000"/>
                <w:sz w:val="22"/>
              </w:rPr>
              <w:t xml:space="preserve"> they need</w:t>
            </w:r>
            <w:r w:rsidR="002D2E3C" w:rsidRPr="00260B74">
              <w:rPr>
                <w:rFonts w:eastAsia="Times New Roman" w:cstheme="minorHAnsi"/>
                <w:color w:val="000000"/>
                <w:sz w:val="22"/>
              </w:rPr>
              <w:t xml:space="preserve"> to get their career back on track</w:t>
            </w:r>
            <w:r w:rsidR="0060242F" w:rsidRPr="00260B74">
              <w:rPr>
                <w:rFonts w:eastAsia="Times New Roman" w:cstheme="minorHAnsi"/>
                <w:color w:val="000000"/>
                <w:sz w:val="22"/>
              </w:rPr>
              <w:t>.</w:t>
            </w:r>
            <w:r w:rsidR="004B1C58" w:rsidRPr="00260B74">
              <w:rPr>
                <w:rFonts w:eastAsia="Times New Roman" w:cstheme="minorHAnsi"/>
                <w:color w:val="000000"/>
                <w:sz w:val="22"/>
              </w:rPr>
              <w:t xml:space="preserve">  Funding is available to support returners</w:t>
            </w:r>
            <w:r w:rsidR="00BB34F1" w:rsidRPr="00260B74">
              <w:rPr>
                <w:rFonts w:eastAsia="Times New Roman" w:cstheme="minorHAnsi"/>
                <w:color w:val="000000"/>
                <w:sz w:val="22"/>
              </w:rPr>
              <w:t>.</w:t>
            </w:r>
          </w:p>
        </w:tc>
        <w:tc>
          <w:tcPr>
            <w:tcW w:w="1057" w:type="dxa"/>
            <w:shd w:val="clear" w:color="auto" w:fill="auto"/>
            <w:noWrap/>
            <w:vAlign w:val="center"/>
          </w:tcPr>
          <w:p w14:paraId="60A60A9E" w14:textId="6A95B554"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w:t>
            </w:r>
            <w:proofErr w:type="spellStart"/>
            <w:r w:rsidR="000E10F9">
              <w:rPr>
                <w:rFonts w:eastAsia="Times New Roman" w:cstheme="minorHAnsi"/>
                <w:color w:val="000000"/>
                <w:sz w:val="22"/>
              </w:rPr>
              <w:t>i</w:t>
            </w:r>
            <w:proofErr w:type="spellEnd"/>
            <w:r w:rsidR="000E10F9">
              <w:rPr>
                <w:rFonts w:eastAsia="Times New Roman" w:cstheme="minorHAnsi"/>
                <w:color w:val="000000"/>
                <w:sz w:val="22"/>
              </w:rPr>
              <w:t>)</w:t>
            </w:r>
          </w:p>
        </w:tc>
        <w:tc>
          <w:tcPr>
            <w:tcW w:w="6145" w:type="dxa"/>
            <w:shd w:val="clear" w:color="auto" w:fill="auto"/>
            <w:vAlign w:val="center"/>
          </w:tcPr>
          <w:p w14:paraId="5CF24170" w14:textId="16789C7F" w:rsidR="003563FF" w:rsidRPr="00260B74" w:rsidRDefault="003563FF" w:rsidP="00DF0D1C">
            <w:pPr>
              <w:spacing w:after="0" w:line="240" w:lineRule="auto"/>
              <w:rPr>
                <w:rFonts w:eastAsia="Times New Roman" w:cstheme="minorHAnsi"/>
                <w:color w:val="000000"/>
                <w:sz w:val="22"/>
              </w:rPr>
            </w:pPr>
          </w:p>
        </w:tc>
        <w:tc>
          <w:tcPr>
            <w:tcW w:w="868" w:type="dxa"/>
            <w:shd w:val="clear" w:color="auto" w:fill="auto"/>
            <w:noWrap/>
            <w:vAlign w:val="center"/>
            <w:hideMark/>
          </w:tcPr>
          <w:p w14:paraId="54C5510F"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3563FF" w:rsidRPr="00260B74" w14:paraId="5F8AAD04" w14:textId="77777777" w:rsidTr="000E10F9">
        <w:trPr>
          <w:trHeight w:val="1995"/>
        </w:trPr>
        <w:tc>
          <w:tcPr>
            <w:tcW w:w="738" w:type="dxa"/>
            <w:shd w:val="clear" w:color="auto" w:fill="auto"/>
            <w:vAlign w:val="center"/>
            <w:hideMark/>
          </w:tcPr>
          <w:p w14:paraId="59AFE349" w14:textId="5E80D61C" w:rsidR="003563FF" w:rsidRPr="00260B74" w:rsidRDefault="00260B74"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89</w:t>
            </w:r>
          </w:p>
        </w:tc>
        <w:tc>
          <w:tcPr>
            <w:tcW w:w="6754" w:type="dxa"/>
            <w:shd w:val="clear" w:color="auto" w:fill="auto"/>
            <w:vAlign w:val="center"/>
            <w:hideMark/>
          </w:tcPr>
          <w:p w14:paraId="4BAF40AF" w14:textId="77777777" w:rsidR="003563FF" w:rsidRPr="00260B74" w:rsidRDefault="003563FF" w:rsidP="00A44E9A">
            <w:pPr>
              <w:spacing w:after="0" w:line="240" w:lineRule="auto"/>
              <w:rPr>
                <w:rFonts w:eastAsia="Times New Roman" w:cstheme="minorHAnsi"/>
                <w:b/>
                <w:bCs/>
                <w:color w:val="000000"/>
                <w:sz w:val="22"/>
              </w:rPr>
            </w:pPr>
            <w:r w:rsidRPr="00260B74">
              <w:rPr>
                <w:rFonts w:eastAsia="Times New Roman" w:cstheme="minorHAnsi"/>
                <w:b/>
                <w:bCs/>
                <w:color w:val="000000"/>
                <w:sz w:val="22"/>
              </w:rPr>
              <w:t>Flexibility available after return</w:t>
            </w:r>
          </w:p>
          <w:p w14:paraId="1D515943" w14:textId="0D93B81A" w:rsidR="003563FF" w:rsidRPr="00260B74" w:rsidRDefault="003563FF" w:rsidP="002021AE">
            <w:pPr>
              <w:spacing w:after="0" w:line="240" w:lineRule="auto"/>
              <w:rPr>
                <w:rFonts w:eastAsia="Times New Roman" w:cstheme="minorHAnsi"/>
                <w:b/>
                <w:bCs/>
                <w:color w:val="000000"/>
                <w:sz w:val="22"/>
              </w:rPr>
            </w:pPr>
            <w:r w:rsidRPr="00260B74">
              <w:rPr>
                <w:rFonts w:eastAsia="Times New Roman" w:cstheme="minorHAnsi"/>
                <w:bCs/>
                <w:color w:val="000000"/>
                <w:sz w:val="22"/>
              </w:rPr>
              <w:t>I</w:t>
            </w:r>
            <w:r w:rsidRPr="00260B74">
              <w:rPr>
                <w:rFonts w:eastAsia="Times New Roman" w:cstheme="minorHAnsi"/>
                <w:color w:val="000000"/>
                <w:sz w:val="22"/>
              </w:rPr>
              <w:t>nformation on the flexibility (hours, days, pattern of work over a period) that is available, on and after their return, is provided and discussed before the career break.</w:t>
            </w:r>
            <w:r w:rsidR="00A754DE">
              <w:rPr>
                <w:rFonts w:eastAsia="Times New Roman" w:cstheme="minorHAnsi"/>
                <w:color w:val="000000"/>
                <w:sz w:val="22"/>
              </w:rPr>
              <w:t xml:space="preserve"> </w:t>
            </w:r>
            <w:r w:rsidRPr="00260B74">
              <w:rPr>
                <w:rFonts w:eastAsia="Times New Roman" w:cstheme="minorHAnsi"/>
                <w:color w:val="000000"/>
                <w:sz w:val="22"/>
              </w:rPr>
              <w:t xml:space="preserve"> Meetings to agree the pattern of return are held prior to the return.</w:t>
            </w:r>
            <w:r w:rsidR="00B12F17" w:rsidRPr="00260B74">
              <w:rPr>
                <w:rFonts w:eastAsia="Times New Roman" w:cstheme="minorHAnsi"/>
                <w:color w:val="000000"/>
                <w:sz w:val="22"/>
              </w:rPr>
              <w:t xml:space="preserve">  </w:t>
            </w:r>
            <w:r w:rsidR="00BB34F1" w:rsidRPr="00260B74">
              <w:rPr>
                <w:rFonts w:eastAsia="Times New Roman" w:cstheme="minorHAnsi"/>
                <w:color w:val="000000"/>
                <w:sz w:val="22"/>
              </w:rPr>
              <w:t xml:space="preserve">Staff can phase their return to work.  </w:t>
            </w:r>
            <w:r w:rsidR="004B1C58" w:rsidRPr="00260B74">
              <w:rPr>
                <w:rFonts w:eastAsia="Times New Roman" w:cstheme="minorHAnsi"/>
                <w:color w:val="000000"/>
                <w:sz w:val="22"/>
              </w:rPr>
              <w:t>Staff are allowed</w:t>
            </w:r>
            <w:r w:rsidR="00B12F17" w:rsidRPr="00260B74">
              <w:rPr>
                <w:rFonts w:eastAsia="Times New Roman" w:cstheme="minorHAnsi"/>
                <w:color w:val="000000"/>
                <w:sz w:val="22"/>
              </w:rPr>
              <w:t xml:space="preserve"> to temporarily reduce their working hours </w:t>
            </w:r>
            <w:r w:rsidR="004B1C58" w:rsidRPr="00260B74">
              <w:rPr>
                <w:rFonts w:eastAsia="Times New Roman" w:cstheme="minorHAnsi"/>
                <w:color w:val="000000"/>
                <w:sz w:val="22"/>
              </w:rPr>
              <w:t>and</w:t>
            </w:r>
            <w:r w:rsidR="00B12F17" w:rsidRPr="00260B74">
              <w:rPr>
                <w:rFonts w:eastAsia="Times New Roman" w:cstheme="minorHAnsi"/>
                <w:color w:val="000000"/>
                <w:sz w:val="22"/>
              </w:rPr>
              <w:t xml:space="preserve"> can return to their normal working pattern at some point in the future.</w:t>
            </w:r>
          </w:p>
        </w:tc>
        <w:tc>
          <w:tcPr>
            <w:tcW w:w="1057" w:type="dxa"/>
            <w:shd w:val="clear" w:color="auto" w:fill="auto"/>
            <w:noWrap/>
            <w:vAlign w:val="center"/>
          </w:tcPr>
          <w:p w14:paraId="54DA1117" w14:textId="6CDF14FB"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w:t>
            </w:r>
            <w:proofErr w:type="spellStart"/>
            <w:r w:rsidR="000E10F9">
              <w:rPr>
                <w:rFonts w:eastAsia="Times New Roman" w:cstheme="minorHAnsi"/>
                <w:color w:val="000000"/>
                <w:sz w:val="22"/>
              </w:rPr>
              <w:t>i</w:t>
            </w:r>
            <w:proofErr w:type="spellEnd"/>
            <w:r w:rsidR="000E10F9">
              <w:rPr>
                <w:rFonts w:eastAsia="Times New Roman" w:cstheme="minorHAnsi"/>
                <w:color w:val="000000"/>
                <w:sz w:val="22"/>
              </w:rPr>
              <w:t xml:space="preserve">)/ </w:t>
            </w:r>
            <w:r>
              <w:rPr>
                <w:rFonts w:eastAsia="Times New Roman" w:cstheme="minorHAnsi"/>
                <w:color w:val="000000"/>
                <w:sz w:val="22"/>
              </w:rPr>
              <w:t>9</w:t>
            </w:r>
            <w:r w:rsidR="000E10F9">
              <w:rPr>
                <w:rFonts w:eastAsia="Times New Roman" w:cstheme="minorHAnsi"/>
                <w:color w:val="000000"/>
                <w:sz w:val="22"/>
              </w:rPr>
              <w:t xml:space="preserve">(iii)/ </w:t>
            </w:r>
            <w:r>
              <w:rPr>
                <w:rFonts w:eastAsia="Times New Roman" w:cstheme="minorHAnsi"/>
                <w:color w:val="000000"/>
                <w:sz w:val="22"/>
              </w:rPr>
              <w:t>9</w:t>
            </w:r>
            <w:r w:rsidR="000E10F9">
              <w:rPr>
                <w:rFonts w:eastAsia="Times New Roman" w:cstheme="minorHAnsi"/>
                <w:color w:val="000000"/>
                <w:sz w:val="22"/>
              </w:rPr>
              <w:t>(iv)</w:t>
            </w:r>
          </w:p>
        </w:tc>
        <w:tc>
          <w:tcPr>
            <w:tcW w:w="6145" w:type="dxa"/>
            <w:shd w:val="clear" w:color="auto" w:fill="auto"/>
            <w:vAlign w:val="center"/>
          </w:tcPr>
          <w:p w14:paraId="4CCE9092" w14:textId="2C18739A" w:rsidR="003563FF" w:rsidRPr="00260B74" w:rsidRDefault="003563FF" w:rsidP="00DF0D1C">
            <w:pPr>
              <w:spacing w:after="0" w:line="240" w:lineRule="auto"/>
              <w:rPr>
                <w:rFonts w:eastAsia="Times New Roman" w:cstheme="minorHAnsi"/>
                <w:color w:val="000000"/>
                <w:sz w:val="22"/>
              </w:rPr>
            </w:pPr>
          </w:p>
        </w:tc>
        <w:tc>
          <w:tcPr>
            <w:tcW w:w="868" w:type="dxa"/>
            <w:shd w:val="clear" w:color="auto" w:fill="auto"/>
            <w:noWrap/>
            <w:vAlign w:val="center"/>
            <w:hideMark/>
          </w:tcPr>
          <w:p w14:paraId="2B8D1C7D"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r w:rsidR="003563FF" w:rsidRPr="00260B74" w14:paraId="3E0506E6" w14:textId="77777777" w:rsidTr="000E10F9">
        <w:trPr>
          <w:trHeight w:val="1995"/>
        </w:trPr>
        <w:tc>
          <w:tcPr>
            <w:tcW w:w="738" w:type="dxa"/>
            <w:shd w:val="clear" w:color="auto" w:fill="auto"/>
            <w:vAlign w:val="center"/>
            <w:hideMark/>
          </w:tcPr>
          <w:p w14:paraId="661C68D6" w14:textId="74A255F2" w:rsidR="003563FF" w:rsidRPr="00260B74" w:rsidRDefault="00260B74" w:rsidP="00C0680A">
            <w:pPr>
              <w:spacing w:after="0" w:line="240" w:lineRule="auto"/>
              <w:jc w:val="center"/>
              <w:rPr>
                <w:rFonts w:eastAsia="Times New Roman" w:cstheme="minorHAnsi"/>
                <w:color w:val="0D0D0D" w:themeColor="text1" w:themeTint="F2"/>
                <w:sz w:val="22"/>
              </w:rPr>
            </w:pPr>
            <w:r w:rsidRPr="00260B74">
              <w:rPr>
                <w:rFonts w:eastAsia="Times New Roman" w:cstheme="minorHAnsi"/>
                <w:color w:val="0D0D0D" w:themeColor="text1" w:themeTint="F2"/>
                <w:sz w:val="22"/>
              </w:rPr>
              <w:t>GP</w:t>
            </w:r>
            <w:r w:rsidR="003563FF" w:rsidRPr="00260B74">
              <w:rPr>
                <w:rFonts w:eastAsia="Times New Roman" w:cstheme="minorHAnsi"/>
                <w:color w:val="0D0D0D" w:themeColor="text1" w:themeTint="F2"/>
                <w:sz w:val="22"/>
              </w:rPr>
              <w:t>90</w:t>
            </w:r>
          </w:p>
        </w:tc>
        <w:tc>
          <w:tcPr>
            <w:tcW w:w="6754" w:type="dxa"/>
            <w:shd w:val="clear" w:color="auto" w:fill="auto"/>
            <w:vAlign w:val="center"/>
            <w:hideMark/>
          </w:tcPr>
          <w:p w14:paraId="6AEED9A4" w14:textId="4F4090E4" w:rsidR="003563FF" w:rsidRPr="00260B74" w:rsidRDefault="00BB34F1" w:rsidP="00C0680A">
            <w:pPr>
              <w:spacing w:after="0" w:line="240" w:lineRule="auto"/>
              <w:rPr>
                <w:rFonts w:eastAsia="Times New Roman" w:cstheme="minorHAnsi"/>
                <w:b/>
                <w:bCs/>
                <w:color w:val="000000"/>
                <w:sz w:val="22"/>
              </w:rPr>
            </w:pPr>
            <w:r w:rsidRPr="00260B74">
              <w:rPr>
                <w:rFonts w:eastAsia="Times New Roman" w:cstheme="minorHAnsi"/>
                <w:b/>
                <w:bCs/>
                <w:color w:val="000000"/>
                <w:sz w:val="22"/>
              </w:rPr>
              <w:t>Childcare</w:t>
            </w:r>
          </w:p>
          <w:p w14:paraId="68206B1A" w14:textId="3B950D6C" w:rsidR="003563FF" w:rsidRPr="00260B74" w:rsidRDefault="00927233" w:rsidP="0060242F">
            <w:pPr>
              <w:spacing w:after="0" w:line="240" w:lineRule="auto"/>
              <w:rPr>
                <w:rFonts w:eastAsia="Times New Roman" w:cstheme="minorHAnsi"/>
                <w:bCs/>
                <w:color w:val="000000"/>
                <w:sz w:val="22"/>
              </w:rPr>
            </w:pPr>
            <w:r w:rsidRPr="00260B74">
              <w:rPr>
                <w:rFonts w:eastAsia="Times New Roman" w:cstheme="minorHAnsi"/>
                <w:bCs/>
                <w:color w:val="000000"/>
                <w:sz w:val="22"/>
              </w:rPr>
              <w:t xml:space="preserve">Facilities for </w:t>
            </w:r>
            <w:r w:rsidR="00BB34F1" w:rsidRPr="00260B74">
              <w:rPr>
                <w:rFonts w:eastAsia="Times New Roman" w:cstheme="minorHAnsi"/>
                <w:bCs/>
                <w:color w:val="000000"/>
                <w:sz w:val="22"/>
              </w:rPr>
              <w:t xml:space="preserve">breast feeding </w:t>
            </w:r>
            <w:r w:rsidRPr="00260B74">
              <w:rPr>
                <w:rFonts w:eastAsia="Times New Roman" w:cstheme="minorHAnsi"/>
                <w:bCs/>
                <w:color w:val="000000"/>
                <w:sz w:val="22"/>
              </w:rPr>
              <w:t>and for storing expressed milk</w:t>
            </w:r>
            <w:r w:rsidR="00951805" w:rsidRPr="00260B74">
              <w:rPr>
                <w:rFonts w:eastAsia="Times New Roman" w:cstheme="minorHAnsi"/>
                <w:bCs/>
                <w:color w:val="000000"/>
                <w:sz w:val="22"/>
              </w:rPr>
              <w:t xml:space="preserve"> are within easy reach of the department</w:t>
            </w:r>
            <w:r w:rsidRPr="00260B74">
              <w:rPr>
                <w:rFonts w:eastAsia="Times New Roman" w:cstheme="minorHAnsi"/>
                <w:bCs/>
                <w:color w:val="000000"/>
                <w:sz w:val="22"/>
              </w:rPr>
              <w:t xml:space="preserve">. </w:t>
            </w:r>
            <w:r w:rsidR="00BB34F1" w:rsidRPr="00260B74">
              <w:rPr>
                <w:rFonts w:eastAsia="Times New Roman" w:cstheme="minorHAnsi"/>
                <w:bCs/>
                <w:color w:val="000000"/>
                <w:sz w:val="22"/>
              </w:rPr>
              <w:t xml:space="preserve"> </w:t>
            </w:r>
            <w:r w:rsidRPr="00260B74">
              <w:rPr>
                <w:rFonts w:eastAsia="Times New Roman" w:cstheme="minorHAnsi"/>
                <w:bCs/>
                <w:color w:val="000000"/>
                <w:sz w:val="22"/>
              </w:rPr>
              <w:t xml:space="preserve">The university has </w:t>
            </w:r>
            <w:r w:rsidR="00BB34F1" w:rsidRPr="00260B74">
              <w:rPr>
                <w:rFonts w:eastAsia="Times New Roman" w:cstheme="minorHAnsi"/>
                <w:bCs/>
                <w:color w:val="000000"/>
                <w:sz w:val="22"/>
              </w:rPr>
              <w:t>creche/nursery provision</w:t>
            </w:r>
            <w:r w:rsidRPr="00260B74">
              <w:rPr>
                <w:rFonts w:eastAsia="Times New Roman" w:cstheme="minorHAnsi"/>
                <w:bCs/>
                <w:color w:val="000000"/>
                <w:sz w:val="22"/>
              </w:rPr>
              <w:t xml:space="preserve"> and/or has agreement with local creche</w:t>
            </w:r>
            <w:r w:rsidR="00C86847" w:rsidRPr="00260B74">
              <w:rPr>
                <w:rFonts w:eastAsia="Times New Roman" w:cstheme="minorHAnsi"/>
                <w:bCs/>
                <w:color w:val="000000"/>
                <w:sz w:val="22"/>
              </w:rPr>
              <w:t>s</w:t>
            </w:r>
            <w:r w:rsidRPr="00260B74">
              <w:rPr>
                <w:rFonts w:eastAsia="Times New Roman" w:cstheme="minorHAnsi"/>
                <w:bCs/>
                <w:color w:val="000000"/>
                <w:sz w:val="22"/>
              </w:rPr>
              <w:t>/nurser</w:t>
            </w:r>
            <w:r w:rsidR="00C86847" w:rsidRPr="00260B74">
              <w:rPr>
                <w:rFonts w:eastAsia="Times New Roman" w:cstheme="minorHAnsi"/>
                <w:bCs/>
                <w:color w:val="000000"/>
                <w:sz w:val="22"/>
              </w:rPr>
              <w:t>ies</w:t>
            </w:r>
            <w:r w:rsidRPr="00260B74">
              <w:rPr>
                <w:rFonts w:eastAsia="Times New Roman" w:cstheme="minorHAnsi"/>
                <w:bCs/>
                <w:color w:val="000000"/>
                <w:sz w:val="22"/>
              </w:rPr>
              <w:t xml:space="preserve">.  The university runs </w:t>
            </w:r>
            <w:r w:rsidR="00BB34F1" w:rsidRPr="00260B74">
              <w:rPr>
                <w:rFonts w:eastAsia="Times New Roman" w:cstheme="minorHAnsi"/>
                <w:bCs/>
                <w:color w:val="000000"/>
                <w:sz w:val="22"/>
              </w:rPr>
              <w:t>holiday clubs</w:t>
            </w:r>
            <w:r w:rsidR="00C86847" w:rsidRPr="00260B74">
              <w:rPr>
                <w:rFonts w:eastAsia="Times New Roman" w:cstheme="minorHAnsi"/>
                <w:bCs/>
                <w:color w:val="000000"/>
                <w:sz w:val="22"/>
              </w:rPr>
              <w:t xml:space="preserve"> with preference given to children of staff and students</w:t>
            </w:r>
            <w:r w:rsidRPr="00260B74">
              <w:rPr>
                <w:rFonts w:eastAsia="Times New Roman" w:cstheme="minorHAnsi"/>
                <w:bCs/>
                <w:color w:val="000000"/>
                <w:sz w:val="22"/>
              </w:rPr>
              <w:t xml:space="preserve">.  The department </w:t>
            </w:r>
            <w:r w:rsidR="00C86847" w:rsidRPr="00260B74">
              <w:rPr>
                <w:rFonts w:eastAsia="Times New Roman" w:cstheme="minorHAnsi"/>
                <w:bCs/>
                <w:color w:val="000000"/>
                <w:sz w:val="22"/>
              </w:rPr>
              <w:t xml:space="preserve">encourages staff to take </w:t>
            </w:r>
            <w:r w:rsidR="00A754DE">
              <w:rPr>
                <w:rFonts w:eastAsia="Times New Roman" w:cstheme="minorHAnsi"/>
                <w:bCs/>
                <w:color w:val="000000"/>
                <w:sz w:val="22"/>
              </w:rPr>
              <w:t xml:space="preserve">the </w:t>
            </w:r>
            <w:r w:rsidR="00862F5E">
              <w:rPr>
                <w:rFonts w:eastAsia="Times New Roman" w:cstheme="minorHAnsi"/>
                <w:bCs/>
                <w:color w:val="000000"/>
                <w:sz w:val="22"/>
              </w:rPr>
              <w:t>(</w:t>
            </w:r>
            <w:r w:rsidR="00BB34F1" w:rsidRPr="00260B74">
              <w:rPr>
                <w:rFonts w:eastAsia="Times New Roman" w:cstheme="minorHAnsi"/>
                <w:bCs/>
                <w:color w:val="000000"/>
                <w:sz w:val="22"/>
              </w:rPr>
              <w:t>2 week</w:t>
            </w:r>
            <w:r w:rsidR="00862F5E">
              <w:rPr>
                <w:rFonts w:eastAsia="Times New Roman" w:cstheme="minorHAnsi"/>
                <w:bCs/>
                <w:color w:val="000000"/>
                <w:sz w:val="22"/>
              </w:rPr>
              <w:t>)</w:t>
            </w:r>
            <w:r w:rsidR="00BB34F1" w:rsidRPr="00260B74">
              <w:rPr>
                <w:rFonts w:eastAsia="Times New Roman" w:cstheme="minorHAnsi"/>
                <w:bCs/>
                <w:color w:val="000000"/>
                <w:sz w:val="22"/>
              </w:rPr>
              <w:t xml:space="preserve"> paternity leave </w:t>
            </w:r>
            <w:r w:rsidR="00A754DE">
              <w:rPr>
                <w:rFonts w:eastAsia="Times New Roman" w:cstheme="minorHAnsi"/>
                <w:bCs/>
                <w:color w:val="000000"/>
                <w:sz w:val="22"/>
              </w:rPr>
              <w:t xml:space="preserve">which they are entitled to </w:t>
            </w:r>
            <w:r w:rsidR="00BB34F1" w:rsidRPr="00260B74">
              <w:rPr>
                <w:rFonts w:eastAsia="Times New Roman" w:cstheme="minorHAnsi"/>
                <w:bCs/>
                <w:color w:val="000000"/>
                <w:sz w:val="22"/>
              </w:rPr>
              <w:t>and monitor</w:t>
            </w:r>
            <w:r w:rsidR="00C86847" w:rsidRPr="00260B74">
              <w:rPr>
                <w:rFonts w:eastAsia="Times New Roman" w:cstheme="minorHAnsi"/>
                <w:bCs/>
                <w:color w:val="000000"/>
                <w:sz w:val="22"/>
              </w:rPr>
              <w:t>s uptake.</w:t>
            </w:r>
          </w:p>
        </w:tc>
        <w:tc>
          <w:tcPr>
            <w:tcW w:w="1057" w:type="dxa"/>
            <w:shd w:val="clear" w:color="auto" w:fill="auto"/>
            <w:noWrap/>
            <w:vAlign w:val="center"/>
            <w:hideMark/>
          </w:tcPr>
          <w:p w14:paraId="3EB9AE78" w14:textId="68CE6C96" w:rsidR="003563FF" w:rsidRPr="00260B74" w:rsidRDefault="00C007B6" w:rsidP="009B6480">
            <w:pPr>
              <w:spacing w:after="0" w:line="240" w:lineRule="auto"/>
              <w:jc w:val="center"/>
              <w:rPr>
                <w:rFonts w:eastAsia="Times New Roman" w:cstheme="minorHAnsi"/>
                <w:color w:val="000000"/>
                <w:sz w:val="22"/>
              </w:rPr>
            </w:pPr>
            <w:r>
              <w:rPr>
                <w:rFonts w:eastAsia="Times New Roman" w:cstheme="minorHAnsi"/>
                <w:color w:val="000000"/>
                <w:sz w:val="22"/>
              </w:rPr>
              <w:t>9</w:t>
            </w:r>
            <w:r w:rsidR="000E10F9">
              <w:rPr>
                <w:rFonts w:eastAsia="Times New Roman" w:cstheme="minorHAnsi"/>
                <w:color w:val="000000"/>
                <w:sz w:val="22"/>
              </w:rPr>
              <w:t>(iii)</w:t>
            </w:r>
          </w:p>
        </w:tc>
        <w:tc>
          <w:tcPr>
            <w:tcW w:w="6145" w:type="dxa"/>
            <w:shd w:val="clear" w:color="auto" w:fill="auto"/>
            <w:vAlign w:val="center"/>
          </w:tcPr>
          <w:p w14:paraId="74670C41" w14:textId="4117AF04" w:rsidR="003563FF" w:rsidRPr="00260B74" w:rsidRDefault="003563FF" w:rsidP="00DF0D1C">
            <w:pPr>
              <w:spacing w:after="0" w:line="240" w:lineRule="auto"/>
              <w:rPr>
                <w:rFonts w:eastAsia="Times New Roman" w:cstheme="minorHAnsi"/>
                <w:color w:val="000000"/>
                <w:sz w:val="22"/>
              </w:rPr>
            </w:pPr>
          </w:p>
        </w:tc>
        <w:tc>
          <w:tcPr>
            <w:tcW w:w="868" w:type="dxa"/>
            <w:shd w:val="clear" w:color="auto" w:fill="auto"/>
            <w:noWrap/>
            <w:vAlign w:val="center"/>
            <w:hideMark/>
          </w:tcPr>
          <w:p w14:paraId="304E1193" w14:textId="77777777" w:rsidR="003563FF" w:rsidRPr="00260B74" w:rsidRDefault="003563FF" w:rsidP="00657A10">
            <w:pPr>
              <w:spacing w:after="0" w:line="240" w:lineRule="auto"/>
              <w:rPr>
                <w:rFonts w:eastAsia="Times New Roman" w:cstheme="minorHAnsi"/>
                <w:color w:val="000000"/>
                <w:sz w:val="22"/>
              </w:rPr>
            </w:pPr>
            <w:r w:rsidRPr="00260B74">
              <w:rPr>
                <w:rFonts w:eastAsia="Times New Roman" w:cstheme="minorHAnsi"/>
                <w:color w:val="000000"/>
                <w:sz w:val="22"/>
              </w:rPr>
              <w:t> </w:t>
            </w:r>
          </w:p>
        </w:tc>
      </w:tr>
    </w:tbl>
    <w:p w14:paraId="61E67EDE" w14:textId="1692F747" w:rsidR="00A84C4E" w:rsidRPr="00260B74" w:rsidRDefault="00A84C4E" w:rsidP="007216BC">
      <w:pPr>
        <w:rPr>
          <w:rFonts w:cstheme="minorHAnsi"/>
          <w:sz w:val="22"/>
        </w:rPr>
      </w:pPr>
    </w:p>
    <w:p w14:paraId="75AE08A3" w14:textId="77777777" w:rsidR="006B113B" w:rsidRPr="00260B74" w:rsidRDefault="006B113B">
      <w:pPr>
        <w:tabs>
          <w:tab w:val="left" w:pos="8753"/>
        </w:tabs>
        <w:rPr>
          <w:rFonts w:cstheme="minorHAnsi"/>
          <w:sz w:val="22"/>
        </w:rPr>
      </w:pPr>
    </w:p>
    <w:sectPr w:rsidR="006B113B" w:rsidRPr="00260B74" w:rsidSect="00072376">
      <w:headerReference w:type="default" r:id="rId8"/>
      <w:footerReference w:type="default" r:id="rId9"/>
      <w:pgSz w:w="16838" w:h="11906" w:orient="landscape" w:code="9"/>
      <w:pgMar w:top="720" w:right="680" w:bottom="680" w:left="72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1649" w14:textId="77777777" w:rsidR="007F4A46" w:rsidRDefault="007F4A46" w:rsidP="00C0680A">
      <w:pPr>
        <w:spacing w:after="0" w:line="240" w:lineRule="auto"/>
      </w:pPr>
      <w:r>
        <w:separator/>
      </w:r>
    </w:p>
  </w:endnote>
  <w:endnote w:type="continuationSeparator" w:id="0">
    <w:p w14:paraId="74FBBB55" w14:textId="77777777" w:rsidR="007F4A46" w:rsidRDefault="007F4A46" w:rsidP="00C0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3CFB" w14:textId="7BA5E69A" w:rsidR="00343885" w:rsidRPr="009C2FA6" w:rsidRDefault="00343885" w:rsidP="009C2FA6">
    <w:pPr>
      <w:pStyle w:val="Footer"/>
      <w:tabs>
        <w:tab w:val="clear" w:pos="4513"/>
      </w:tabs>
    </w:pPr>
    <w:r w:rsidRPr="007216BC">
      <w:rPr>
        <w:sz w:val="20"/>
      </w:rPr>
      <w:t xml:space="preserve">©Oxford Research and Policy: This checklist </w:t>
    </w:r>
    <w:r w:rsidR="00B31BF8">
      <w:rPr>
        <w:sz w:val="20"/>
      </w:rPr>
      <w:t xml:space="preserve">and the statements contained within </w:t>
    </w:r>
    <w:r w:rsidRPr="007216BC">
      <w:rPr>
        <w:sz w:val="20"/>
      </w:rPr>
      <w:t>may not be reproduced or disseminated without infringing copyright</w:t>
    </w:r>
    <w:r>
      <w:t xml:space="preserve"> </w:t>
    </w:r>
    <w:sdt>
      <w:sdtPr>
        <w:id w:val="-698091910"/>
        <w:docPartObj>
          <w:docPartGallery w:val="Page Numbers (Bottom of Page)"/>
          <w:docPartUnique/>
        </w:docPartObj>
      </w:sdtPr>
      <w:sdtEndPr>
        <w:rPr>
          <w:noProof/>
        </w:rPr>
      </w:sdtEndPr>
      <w:sdtContent>
        <w:r>
          <w:tab/>
        </w:r>
        <w:r>
          <w:tab/>
        </w:r>
        <w:r>
          <w:tab/>
        </w:r>
        <w:r>
          <w:tab/>
        </w:r>
        <w:r>
          <w:fldChar w:fldCharType="begin"/>
        </w:r>
        <w:r>
          <w:instrText xml:space="preserve"> PAGE   \* MERGEFORMAT </w:instrText>
        </w:r>
        <w:r>
          <w:fldChar w:fldCharType="separate"/>
        </w:r>
        <w:r w:rsidR="003601A9">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3E68" w14:textId="77777777" w:rsidR="007F4A46" w:rsidRDefault="007F4A46" w:rsidP="00C0680A">
      <w:pPr>
        <w:spacing w:after="0" w:line="240" w:lineRule="auto"/>
      </w:pPr>
      <w:r>
        <w:separator/>
      </w:r>
    </w:p>
  </w:footnote>
  <w:footnote w:type="continuationSeparator" w:id="0">
    <w:p w14:paraId="3957FF78" w14:textId="77777777" w:rsidR="007F4A46" w:rsidRDefault="007F4A46" w:rsidP="00C06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5E0" w14:textId="59D3260A" w:rsidR="00343885" w:rsidRPr="001F0678" w:rsidRDefault="00343885" w:rsidP="00A11F7F">
    <w:pPr>
      <w:pStyle w:val="Header"/>
      <w:tabs>
        <w:tab w:val="clear" w:pos="4513"/>
        <w:tab w:val="clear" w:pos="9026"/>
        <w:tab w:val="right" w:pos="10490"/>
      </w:tabs>
      <w:rPr>
        <w:i/>
        <w:sz w:val="16"/>
        <w:szCs w:val="16"/>
      </w:rPr>
    </w:pPr>
    <w:r>
      <w:rPr>
        <w:i/>
        <w:sz w:val="18"/>
        <w:szCs w:val="16"/>
      </w:rPr>
      <w:t>Good Practice Checklist</w:t>
    </w:r>
    <w:r w:rsidR="00440A2B">
      <w:rPr>
        <w:i/>
        <w:sz w:val="18"/>
        <w:szCs w:val="16"/>
      </w:rPr>
      <w:t xml:space="preserve"> V5.</w:t>
    </w:r>
    <w:r w:rsidR="0060171B">
      <w:rPr>
        <w:i/>
        <w:sz w:val="18"/>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4969"/>
    <w:multiLevelType w:val="hybridMultilevel"/>
    <w:tmpl w:val="EF88B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A56084"/>
    <w:multiLevelType w:val="hybridMultilevel"/>
    <w:tmpl w:val="E102A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6E0067"/>
    <w:multiLevelType w:val="hybridMultilevel"/>
    <w:tmpl w:val="508C97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1EA43EA"/>
    <w:multiLevelType w:val="hybridMultilevel"/>
    <w:tmpl w:val="5ED21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084684"/>
    <w:multiLevelType w:val="hybridMultilevel"/>
    <w:tmpl w:val="064A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A52C32"/>
    <w:multiLevelType w:val="multilevel"/>
    <w:tmpl w:val="3426FEB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8EB1116"/>
    <w:multiLevelType w:val="hybridMultilevel"/>
    <w:tmpl w:val="2A2A14FC"/>
    <w:lvl w:ilvl="0" w:tplc="FAD8F838">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543445372">
    <w:abstractNumId w:val="3"/>
  </w:num>
  <w:num w:numId="2" w16cid:durableId="2027561661">
    <w:abstractNumId w:val="2"/>
  </w:num>
  <w:num w:numId="3" w16cid:durableId="1673410822">
    <w:abstractNumId w:val="6"/>
  </w:num>
  <w:num w:numId="4" w16cid:durableId="361827016">
    <w:abstractNumId w:val="5"/>
  </w:num>
  <w:num w:numId="5" w16cid:durableId="642732123">
    <w:abstractNumId w:val="0"/>
  </w:num>
  <w:num w:numId="6" w16cid:durableId="1089081172">
    <w:abstractNumId w:val="1"/>
  </w:num>
  <w:num w:numId="7" w16cid:durableId="1460303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0A"/>
    <w:rsid w:val="0000715B"/>
    <w:rsid w:val="0001129B"/>
    <w:rsid w:val="00016505"/>
    <w:rsid w:val="00022A76"/>
    <w:rsid w:val="00022D51"/>
    <w:rsid w:val="000260F1"/>
    <w:rsid w:val="00027E30"/>
    <w:rsid w:val="00030E68"/>
    <w:rsid w:val="00032EE9"/>
    <w:rsid w:val="000356DA"/>
    <w:rsid w:val="00037128"/>
    <w:rsid w:val="00041675"/>
    <w:rsid w:val="00041DAF"/>
    <w:rsid w:val="00044E8F"/>
    <w:rsid w:val="000571C5"/>
    <w:rsid w:val="00061967"/>
    <w:rsid w:val="00072376"/>
    <w:rsid w:val="0007380F"/>
    <w:rsid w:val="00074887"/>
    <w:rsid w:val="00074B41"/>
    <w:rsid w:val="0007618C"/>
    <w:rsid w:val="0008071F"/>
    <w:rsid w:val="000817C1"/>
    <w:rsid w:val="0008319F"/>
    <w:rsid w:val="0008322E"/>
    <w:rsid w:val="00085D86"/>
    <w:rsid w:val="000955AE"/>
    <w:rsid w:val="00096299"/>
    <w:rsid w:val="00096910"/>
    <w:rsid w:val="000A28C8"/>
    <w:rsid w:val="000B01D2"/>
    <w:rsid w:val="000B776E"/>
    <w:rsid w:val="000B7B83"/>
    <w:rsid w:val="000B7BC3"/>
    <w:rsid w:val="000C21FC"/>
    <w:rsid w:val="000C3366"/>
    <w:rsid w:val="000C3DA8"/>
    <w:rsid w:val="000C47A8"/>
    <w:rsid w:val="000E10F3"/>
    <w:rsid w:val="000E10F9"/>
    <w:rsid w:val="000E2B5F"/>
    <w:rsid w:val="000F59EA"/>
    <w:rsid w:val="000F6A77"/>
    <w:rsid w:val="000F724A"/>
    <w:rsid w:val="00102F24"/>
    <w:rsid w:val="00106154"/>
    <w:rsid w:val="0010654A"/>
    <w:rsid w:val="00113DC9"/>
    <w:rsid w:val="00117B39"/>
    <w:rsid w:val="001201CE"/>
    <w:rsid w:val="001310CF"/>
    <w:rsid w:val="00136214"/>
    <w:rsid w:val="001374F9"/>
    <w:rsid w:val="001419FC"/>
    <w:rsid w:val="00143095"/>
    <w:rsid w:val="001457DA"/>
    <w:rsid w:val="00150425"/>
    <w:rsid w:val="00151148"/>
    <w:rsid w:val="00156964"/>
    <w:rsid w:val="00157B92"/>
    <w:rsid w:val="001637D2"/>
    <w:rsid w:val="00165C9C"/>
    <w:rsid w:val="00170E11"/>
    <w:rsid w:val="00174CBD"/>
    <w:rsid w:val="0017554D"/>
    <w:rsid w:val="00181FD8"/>
    <w:rsid w:val="001820CF"/>
    <w:rsid w:val="00186873"/>
    <w:rsid w:val="001879F2"/>
    <w:rsid w:val="00197BC3"/>
    <w:rsid w:val="001A069B"/>
    <w:rsid w:val="001A2B88"/>
    <w:rsid w:val="001A5769"/>
    <w:rsid w:val="001A6D66"/>
    <w:rsid w:val="001B219F"/>
    <w:rsid w:val="001B7004"/>
    <w:rsid w:val="001B754B"/>
    <w:rsid w:val="001C7901"/>
    <w:rsid w:val="001C7B72"/>
    <w:rsid w:val="001D2904"/>
    <w:rsid w:val="001D4CB6"/>
    <w:rsid w:val="001D6F25"/>
    <w:rsid w:val="001D6F5A"/>
    <w:rsid w:val="001E637E"/>
    <w:rsid w:val="001E66A6"/>
    <w:rsid w:val="001F0678"/>
    <w:rsid w:val="001F18B2"/>
    <w:rsid w:val="001F1D4A"/>
    <w:rsid w:val="001F1D4E"/>
    <w:rsid w:val="001F2170"/>
    <w:rsid w:val="001F287C"/>
    <w:rsid w:val="00201718"/>
    <w:rsid w:val="002017B0"/>
    <w:rsid w:val="002021AE"/>
    <w:rsid w:val="002045E7"/>
    <w:rsid w:val="00207C56"/>
    <w:rsid w:val="002119F5"/>
    <w:rsid w:val="00220E47"/>
    <w:rsid w:val="00220F40"/>
    <w:rsid w:val="00222DE0"/>
    <w:rsid w:val="002242FD"/>
    <w:rsid w:val="00230547"/>
    <w:rsid w:val="00233433"/>
    <w:rsid w:val="0023553F"/>
    <w:rsid w:val="00235705"/>
    <w:rsid w:val="00235B1E"/>
    <w:rsid w:val="00242FD8"/>
    <w:rsid w:val="00244A55"/>
    <w:rsid w:val="00245610"/>
    <w:rsid w:val="002463F1"/>
    <w:rsid w:val="00247633"/>
    <w:rsid w:val="00251474"/>
    <w:rsid w:val="00253D61"/>
    <w:rsid w:val="00255A22"/>
    <w:rsid w:val="0025774E"/>
    <w:rsid w:val="00260B74"/>
    <w:rsid w:val="002630F4"/>
    <w:rsid w:val="00264509"/>
    <w:rsid w:val="00281242"/>
    <w:rsid w:val="002835D1"/>
    <w:rsid w:val="00290275"/>
    <w:rsid w:val="00292649"/>
    <w:rsid w:val="00297555"/>
    <w:rsid w:val="002A059A"/>
    <w:rsid w:val="002A09AC"/>
    <w:rsid w:val="002A22C0"/>
    <w:rsid w:val="002A3449"/>
    <w:rsid w:val="002B1075"/>
    <w:rsid w:val="002B195E"/>
    <w:rsid w:val="002B28E5"/>
    <w:rsid w:val="002C0C52"/>
    <w:rsid w:val="002C2465"/>
    <w:rsid w:val="002C2559"/>
    <w:rsid w:val="002C2D5E"/>
    <w:rsid w:val="002C5012"/>
    <w:rsid w:val="002C6EE9"/>
    <w:rsid w:val="002C7BB1"/>
    <w:rsid w:val="002C7FE3"/>
    <w:rsid w:val="002D0ECD"/>
    <w:rsid w:val="002D29E8"/>
    <w:rsid w:val="002D2B08"/>
    <w:rsid w:val="002D2D20"/>
    <w:rsid w:val="002D2E3C"/>
    <w:rsid w:val="002D34E7"/>
    <w:rsid w:val="002D57C6"/>
    <w:rsid w:val="002D70D4"/>
    <w:rsid w:val="002E4CA1"/>
    <w:rsid w:val="002E5171"/>
    <w:rsid w:val="002E51D4"/>
    <w:rsid w:val="002E563C"/>
    <w:rsid w:val="002E5A1A"/>
    <w:rsid w:val="002E751D"/>
    <w:rsid w:val="002E7887"/>
    <w:rsid w:val="002F11A9"/>
    <w:rsid w:val="002F29C9"/>
    <w:rsid w:val="002F4074"/>
    <w:rsid w:val="002F6828"/>
    <w:rsid w:val="002F7B80"/>
    <w:rsid w:val="00300163"/>
    <w:rsid w:val="003010B5"/>
    <w:rsid w:val="00310385"/>
    <w:rsid w:val="00311872"/>
    <w:rsid w:val="00314FA5"/>
    <w:rsid w:val="00316DB6"/>
    <w:rsid w:val="00317149"/>
    <w:rsid w:val="00324BF9"/>
    <w:rsid w:val="00325FB1"/>
    <w:rsid w:val="0032604B"/>
    <w:rsid w:val="00326339"/>
    <w:rsid w:val="003266FD"/>
    <w:rsid w:val="003342AE"/>
    <w:rsid w:val="0033607B"/>
    <w:rsid w:val="0033685D"/>
    <w:rsid w:val="003425AF"/>
    <w:rsid w:val="00343885"/>
    <w:rsid w:val="0034756B"/>
    <w:rsid w:val="00347A82"/>
    <w:rsid w:val="003526EF"/>
    <w:rsid w:val="00355959"/>
    <w:rsid w:val="003563FF"/>
    <w:rsid w:val="003571BE"/>
    <w:rsid w:val="003601A9"/>
    <w:rsid w:val="00360F12"/>
    <w:rsid w:val="00361401"/>
    <w:rsid w:val="00370A4F"/>
    <w:rsid w:val="00382A24"/>
    <w:rsid w:val="00384E49"/>
    <w:rsid w:val="00387AA5"/>
    <w:rsid w:val="0039444A"/>
    <w:rsid w:val="0039685A"/>
    <w:rsid w:val="00397601"/>
    <w:rsid w:val="003A0A8B"/>
    <w:rsid w:val="003A1AF8"/>
    <w:rsid w:val="003A1FB1"/>
    <w:rsid w:val="003A2A02"/>
    <w:rsid w:val="003A3121"/>
    <w:rsid w:val="003A3760"/>
    <w:rsid w:val="003B2B58"/>
    <w:rsid w:val="003B33B2"/>
    <w:rsid w:val="003B44B2"/>
    <w:rsid w:val="003B69D5"/>
    <w:rsid w:val="003B73BB"/>
    <w:rsid w:val="003B76D6"/>
    <w:rsid w:val="003C1607"/>
    <w:rsid w:val="003C7D1A"/>
    <w:rsid w:val="003D4730"/>
    <w:rsid w:val="003D4E7E"/>
    <w:rsid w:val="003D7334"/>
    <w:rsid w:val="003D7FF4"/>
    <w:rsid w:val="003E323A"/>
    <w:rsid w:val="003E4EF5"/>
    <w:rsid w:val="003F076A"/>
    <w:rsid w:val="003F54A5"/>
    <w:rsid w:val="004029F5"/>
    <w:rsid w:val="00403A3B"/>
    <w:rsid w:val="00410A33"/>
    <w:rsid w:val="0042127F"/>
    <w:rsid w:val="00421289"/>
    <w:rsid w:val="00423A37"/>
    <w:rsid w:val="0043133A"/>
    <w:rsid w:val="00435E07"/>
    <w:rsid w:val="00440A2B"/>
    <w:rsid w:val="0044309F"/>
    <w:rsid w:val="00447F74"/>
    <w:rsid w:val="00454285"/>
    <w:rsid w:val="00454E07"/>
    <w:rsid w:val="00463E0E"/>
    <w:rsid w:val="00463E65"/>
    <w:rsid w:val="00466F84"/>
    <w:rsid w:val="00472333"/>
    <w:rsid w:val="00484236"/>
    <w:rsid w:val="004858EF"/>
    <w:rsid w:val="00487882"/>
    <w:rsid w:val="004932C7"/>
    <w:rsid w:val="00493569"/>
    <w:rsid w:val="00493906"/>
    <w:rsid w:val="00495CFF"/>
    <w:rsid w:val="004A176B"/>
    <w:rsid w:val="004B0995"/>
    <w:rsid w:val="004B0B62"/>
    <w:rsid w:val="004B1404"/>
    <w:rsid w:val="004B1C58"/>
    <w:rsid w:val="004B3D8F"/>
    <w:rsid w:val="004C3132"/>
    <w:rsid w:val="004C338B"/>
    <w:rsid w:val="004D58C3"/>
    <w:rsid w:val="004D5C20"/>
    <w:rsid w:val="004D6847"/>
    <w:rsid w:val="004F0894"/>
    <w:rsid w:val="004F175D"/>
    <w:rsid w:val="004F1897"/>
    <w:rsid w:val="004F65F1"/>
    <w:rsid w:val="00501C67"/>
    <w:rsid w:val="00506AB3"/>
    <w:rsid w:val="00510940"/>
    <w:rsid w:val="00511A80"/>
    <w:rsid w:val="00511ED8"/>
    <w:rsid w:val="00512DAD"/>
    <w:rsid w:val="00514281"/>
    <w:rsid w:val="00514E18"/>
    <w:rsid w:val="00516EFA"/>
    <w:rsid w:val="0052714A"/>
    <w:rsid w:val="005333E0"/>
    <w:rsid w:val="00534517"/>
    <w:rsid w:val="0054038C"/>
    <w:rsid w:val="005408E0"/>
    <w:rsid w:val="00547D47"/>
    <w:rsid w:val="0055379C"/>
    <w:rsid w:val="005560A0"/>
    <w:rsid w:val="00557FE0"/>
    <w:rsid w:val="00567CB8"/>
    <w:rsid w:val="0057628B"/>
    <w:rsid w:val="00586144"/>
    <w:rsid w:val="00592CF5"/>
    <w:rsid w:val="00593D69"/>
    <w:rsid w:val="00596E75"/>
    <w:rsid w:val="00597499"/>
    <w:rsid w:val="005A264B"/>
    <w:rsid w:val="005A2B22"/>
    <w:rsid w:val="005A47E8"/>
    <w:rsid w:val="005A4FE3"/>
    <w:rsid w:val="005A7BB3"/>
    <w:rsid w:val="005B1DF9"/>
    <w:rsid w:val="005B4294"/>
    <w:rsid w:val="005B4921"/>
    <w:rsid w:val="005C1097"/>
    <w:rsid w:val="005C20C7"/>
    <w:rsid w:val="005C610B"/>
    <w:rsid w:val="005C7578"/>
    <w:rsid w:val="005D062D"/>
    <w:rsid w:val="005D2937"/>
    <w:rsid w:val="005E4AB2"/>
    <w:rsid w:val="005F279A"/>
    <w:rsid w:val="005F59B3"/>
    <w:rsid w:val="005F7177"/>
    <w:rsid w:val="005F7C8D"/>
    <w:rsid w:val="0060171B"/>
    <w:rsid w:val="0060242F"/>
    <w:rsid w:val="006036D2"/>
    <w:rsid w:val="00605F02"/>
    <w:rsid w:val="00613206"/>
    <w:rsid w:val="00614A15"/>
    <w:rsid w:val="0061653F"/>
    <w:rsid w:val="00616CA3"/>
    <w:rsid w:val="00617EBE"/>
    <w:rsid w:val="00622E86"/>
    <w:rsid w:val="006272D9"/>
    <w:rsid w:val="00636A14"/>
    <w:rsid w:val="00637E95"/>
    <w:rsid w:val="006459AE"/>
    <w:rsid w:val="00647293"/>
    <w:rsid w:val="00651AAC"/>
    <w:rsid w:val="00654DCD"/>
    <w:rsid w:val="00656CA5"/>
    <w:rsid w:val="00657A10"/>
    <w:rsid w:val="00665F59"/>
    <w:rsid w:val="00666683"/>
    <w:rsid w:val="0068263F"/>
    <w:rsid w:val="006839A0"/>
    <w:rsid w:val="0068672C"/>
    <w:rsid w:val="00692793"/>
    <w:rsid w:val="0069358A"/>
    <w:rsid w:val="00697DE1"/>
    <w:rsid w:val="006A24B9"/>
    <w:rsid w:val="006A3CAB"/>
    <w:rsid w:val="006B113B"/>
    <w:rsid w:val="006B43F8"/>
    <w:rsid w:val="006B4F7F"/>
    <w:rsid w:val="006B7A33"/>
    <w:rsid w:val="006C05FA"/>
    <w:rsid w:val="006C1CD6"/>
    <w:rsid w:val="006C1D0E"/>
    <w:rsid w:val="006C20FD"/>
    <w:rsid w:val="006C34CE"/>
    <w:rsid w:val="006C36A2"/>
    <w:rsid w:val="006C419B"/>
    <w:rsid w:val="006C4659"/>
    <w:rsid w:val="006C59AE"/>
    <w:rsid w:val="006D4C43"/>
    <w:rsid w:val="006D5629"/>
    <w:rsid w:val="006D77EB"/>
    <w:rsid w:val="006D7AB1"/>
    <w:rsid w:val="006F1D1B"/>
    <w:rsid w:val="00716A9C"/>
    <w:rsid w:val="00720FE9"/>
    <w:rsid w:val="007216BC"/>
    <w:rsid w:val="00723237"/>
    <w:rsid w:val="00726AA0"/>
    <w:rsid w:val="00726C7C"/>
    <w:rsid w:val="00730ECF"/>
    <w:rsid w:val="0073254F"/>
    <w:rsid w:val="00740582"/>
    <w:rsid w:val="00741EAB"/>
    <w:rsid w:val="00750C67"/>
    <w:rsid w:val="00751DDC"/>
    <w:rsid w:val="00762AEB"/>
    <w:rsid w:val="00767119"/>
    <w:rsid w:val="00772C13"/>
    <w:rsid w:val="007748AF"/>
    <w:rsid w:val="00785022"/>
    <w:rsid w:val="00791E89"/>
    <w:rsid w:val="0079422C"/>
    <w:rsid w:val="007A6096"/>
    <w:rsid w:val="007A6276"/>
    <w:rsid w:val="007A7259"/>
    <w:rsid w:val="007B2E52"/>
    <w:rsid w:val="007B30DF"/>
    <w:rsid w:val="007C039D"/>
    <w:rsid w:val="007C0F26"/>
    <w:rsid w:val="007C2094"/>
    <w:rsid w:val="007C2E1D"/>
    <w:rsid w:val="007C5780"/>
    <w:rsid w:val="007C61E5"/>
    <w:rsid w:val="007C7576"/>
    <w:rsid w:val="007D5CAF"/>
    <w:rsid w:val="007F4A46"/>
    <w:rsid w:val="00805929"/>
    <w:rsid w:val="008061C8"/>
    <w:rsid w:val="00806CF1"/>
    <w:rsid w:val="00806DDB"/>
    <w:rsid w:val="0081306B"/>
    <w:rsid w:val="00816146"/>
    <w:rsid w:val="00816A10"/>
    <w:rsid w:val="00816A63"/>
    <w:rsid w:val="00820E89"/>
    <w:rsid w:val="00825801"/>
    <w:rsid w:val="008269ED"/>
    <w:rsid w:val="0083380C"/>
    <w:rsid w:val="00837EFB"/>
    <w:rsid w:val="00841C67"/>
    <w:rsid w:val="008427EB"/>
    <w:rsid w:val="00845818"/>
    <w:rsid w:val="008474ED"/>
    <w:rsid w:val="008557F3"/>
    <w:rsid w:val="00856921"/>
    <w:rsid w:val="00857289"/>
    <w:rsid w:val="00861E3D"/>
    <w:rsid w:val="00862F5E"/>
    <w:rsid w:val="008632DF"/>
    <w:rsid w:val="00864010"/>
    <w:rsid w:val="00864CF1"/>
    <w:rsid w:val="00865D6B"/>
    <w:rsid w:val="00870C64"/>
    <w:rsid w:val="00873346"/>
    <w:rsid w:val="00877522"/>
    <w:rsid w:val="00880AF7"/>
    <w:rsid w:val="00881AAF"/>
    <w:rsid w:val="00882A04"/>
    <w:rsid w:val="00883BC2"/>
    <w:rsid w:val="008859A6"/>
    <w:rsid w:val="0089721E"/>
    <w:rsid w:val="00897566"/>
    <w:rsid w:val="008A2671"/>
    <w:rsid w:val="008A386D"/>
    <w:rsid w:val="008A554F"/>
    <w:rsid w:val="008A6A15"/>
    <w:rsid w:val="008A769B"/>
    <w:rsid w:val="008B7C6F"/>
    <w:rsid w:val="008C5AAA"/>
    <w:rsid w:val="008D0436"/>
    <w:rsid w:val="008D175D"/>
    <w:rsid w:val="008D349B"/>
    <w:rsid w:val="008D4B32"/>
    <w:rsid w:val="008D54C5"/>
    <w:rsid w:val="008D6E54"/>
    <w:rsid w:val="008E027F"/>
    <w:rsid w:val="008E7D7E"/>
    <w:rsid w:val="008F196B"/>
    <w:rsid w:val="00903B0E"/>
    <w:rsid w:val="00904F45"/>
    <w:rsid w:val="009101A8"/>
    <w:rsid w:val="009137EE"/>
    <w:rsid w:val="009256EB"/>
    <w:rsid w:val="00927233"/>
    <w:rsid w:val="00927D79"/>
    <w:rsid w:val="009336F5"/>
    <w:rsid w:val="00933745"/>
    <w:rsid w:val="009407C8"/>
    <w:rsid w:val="00950584"/>
    <w:rsid w:val="00951805"/>
    <w:rsid w:val="00955690"/>
    <w:rsid w:val="00967ED1"/>
    <w:rsid w:val="00971E64"/>
    <w:rsid w:val="00973F75"/>
    <w:rsid w:val="00977ECE"/>
    <w:rsid w:val="0098371C"/>
    <w:rsid w:val="00983CF6"/>
    <w:rsid w:val="00987B1A"/>
    <w:rsid w:val="009902E3"/>
    <w:rsid w:val="00991A27"/>
    <w:rsid w:val="00992F40"/>
    <w:rsid w:val="009A08A6"/>
    <w:rsid w:val="009A1978"/>
    <w:rsid w:val="009A1B26"/>
    <w:rsid w:val="009A2DBE"/>
    <w:rsid w:val="009A5CB3"/>
    <w:rsid w:val="009A6977"/>
    <w:rsid w:val="009A6C8F"/>
    <w:rsid w:val="009B1422"/>
    <w:rsid w:val="009B6480"/>
    <w:rsid w:val="009B74D5"/>
    <w:rsid w:val="009C079D"/>
    <w:rsid w:val="009C0D13"/>
    <w:rsid w:val="009C223E"/>
    <w:rsid w:val="009C231F"/>
    <w:rsid w:val="009C2FA6"/>
    <w:rsid w:val="009C5030"/>
    <w:rsid w:val="009C54DC"/>
    <w:rsid w:val="009D2CED"/>
    <w:rsid w:val="009D3DD4"/>
    <w:rsid w:val="009D50D1"/>
    <w:rsid w:val="009D584D"/>
    <w:rsid w:val="009D68DC"/>
    <w:rsid w:val="009D7D80"/>
    <w:rsid w:val="009E1316"/>
    <w:rsid w:val="009E514A"/>
    <w:rsid w:val="009E66D9"/>
    <w:rsid w:val="009E7E22"/>
    <w:rsid w:val="00A00D38"/>
    <w:rsid w:val="00A01B4A"/>
    <w:rsid w:val="00A02367"/>
    <w:rsid w:val="00A02AA2"/>
    <w:rsid w:val="00A05098"/>
    <w:rsid w:val="00A1142C"/>
    <w:rsid w:val="00A11F7F"/>
    <w:rsid w:val="00A13A90"/>
    <w:rsid w:val="00A1435D"/>
    <w:rsid w:val="00A147B1"/>
    <w:rsid w:val="00A24A5A"/>
    <w:rsid w:val="00A25815"/>
    <w:rsid w:val="00A270F0"/>
    <w:rsid w:val="00A303F8"/>
    <w:rsid w:val="00A40989"/>
    <w:rsid w:val="00A44427"/>
    <w:rsid w:val="00A44E9A"/>
    <w:rsid w:val="00A47BFE"/>
    <w:rsid w:val="00A518C2"/>
    <w:rsid w:val="00A51C69"/>
    <w:rsid w:val="00A52C3B"/>
    <w:rsid w:val="00A56650"/>
    <w:rsid w:val="00A56A1B"/>
    <w:rsid w:val="00A5700D"/>
    <w:rsid w:val="00A62E9D"/>
    <w:rsid w:val="00A63C22"/>
    <w:rsid w:val="00A65346"/>
    <w:rsid w:val="00A669F4"/>
    <w:rsid w:val="00A70099"/>
    <w:rsid w:val="00A70ADC"/>
    <w:rsid w:val="00A70EEF"/>
    <w:rsid w:val="00A711E1"/>
    <w:rsid w:val="00A71646"/>
    <w:rsid w:val="00A72D51"/>
    <w:rsid w:val="00A74236"/>
    <w:rsid w:val="00A754DE"/>
    <w:rsid w:val="00A80983"/>
    <w:rsid w:val="00A821BD"/>
    <w:rsid w:val="00A839E4"/>
    <w:rsid w:val="00A84C4E"/>
    <w:rsid w:val="00A87F1D"/>
    <w:rsid w:val="00A947A5"/>
    <w:rsid w:val="00A948D6"/>
    <w:rsid w:val="00A969FB"/>
    <w:rsid w:val="00AA0E15"/>
    <w:rsid w:val="00AA2F28"/>
    <w:rsid w:val="00AA6B04"/>
    <w:rsid w:val="00AB1865"/>
    <w:rsid w:val="00AC5939"/>
    <w:rsid w:val="00AD0647"/>
    <w:rsid w:val="00AD099A"/>
    <w:rsid w:val="00AD6044"/>
    <w:rsid w:val="00AE3A59"/>
    <w:rsid w:val="00AE436C"/>
    <w:rsid w:val="00AE6A33"/>
    <w:rsid w:val="00AF0F67"/>
    <w:rsid w:val="00AF4B54"/>
    <w:rsid w:val="00AF5A73"/>
    <w:rsid w:val="00AF7AF7"/>
    <w:rsid w:val="00B01EB0"/>
    <w:rsid w:val="00B06D5E"/>
    <w:rsid w:val="00B102AE"/>
    <w:rsid w:val="00B12253"/>
    <w:rsid w:val="00B12AF8"/>
    <w:rsid w:val="00B12F17"/>
    <w:rsid w:val="00B17951"/>
    <w:rsid w:val="00B21A63"/>
    <w:rsid w:val="00B22B3B"/>
    <w:rsid w:val="00B23EBB"/>
    <w:rsid w:val="00B31BF8"/>
    <w:rsid w:val="00B31F4D"/>
    <w:rsid w:val="00B33F13"/>
    <w:rsid w:val="00B342A9"/>
    <w:rsid w:val="00B37D38"/>
    <w:rsid w:val="00B52B5F"/>
    <w:rsid w:val="00B57ADD"/>
    <w:rsid w:val="00B60688"/>
    <w:rsid w:val="00B60DA9"/>
    <w:rsid w:val="00B651E0"/>
    <w:rsid w:val="00B672F5"/>
    <w:rsid w:val="00B70646"/>
    <w:rsid w:val="00B726A0"/>
    <w:rsid w:val="00B729A3"/>
    <w:rsid w:val="00B72AF1"/>
    <w:rsid w:val="00B73892"/>
    <w:rsid w:val="00B752BF"/>
    <w:rsid w:val="00B80BC6"/>
    <w:rsid w:val="00B90169"/>
    <w:rsid w:val="00B95085"/>
    <w:rsid w:val="00B97D8C"/>
    <w:rsid w:val="00BA1903"/>
    <w:rsid w:val="00BA5C5F"/>
    <w:rsid w:val="00BB34F1"/>
    <w:rsid w:val="00BC3277"/>
    <w:rsid w:val="00BE18BA"/>
    <w:rsid w:val="00BE26FB"/>
    <w:rsid w:val="00BE37A6"/>
    <w:rsid w:val="00BE4126"/>
    <w:rsid w:val="00BE4F89"/>
    <w:rsid w:val="00C007B6"/>
    <w:rsid w:val="00C033D7"/>
    <w:rsid w:val="00C058E6"/>
    <w:rsid w:val="00C0680A"/>
    <w:rsid w:val="00C10ABE"/>
    <w:rsid w:val="00C13E90"/>
    <w:rsid w:val="00C212D1"/>
    <w:rsid w:val="00C23397"/>
    <w:rsid w:val="00C320F5"/>
    <w:rsid w:val="00C34E06"/>
    <w:rsid w:val="00C374EB"/>
    <w:rsid w:val="00C45FCD"/>
    <w:rsid w:val="00C53402"/>
    <w:rsid w:val="00C54BC0"/>
    <w:rsid w:val="00C55C3A"/>
    <w:rsid w:val="00C56708"/>
    <w:rsid w:val="00C605AA"/>
    <w:rsid w:val="00C728FE"/>
    <w:rsid w:val="00C83A29"/>
    <w:rsid w:val="00C86847"/>
    <w:rsid w:val="00C92872"/>
    <w:rsid w:val="00C95A99"/>
    <w:rsid w:val="00C973EC"/>
    <w:rsid w:val="00CA06F4"/>
    <w:rsid w:val="00CA16A0"/>
    <w:rsid w:val="00CA1B22"/>
    <w:rsid w:val="00CA1EA7"/>
    <w:rsid w:val="00CA774C"/>
    <w:rsid w:val="00CA786A"/>
    <w:rsid w:val="00CB71A7"/>
    <w:rsid w:val="00CC208B"/>
    <w:rsid w:val="00CC5527"/>
    <w:rsid w:val="00CC68F1"/>
    <w:rsid w:val="00CD0961"/>
    <w:rsid w:val="00CD116B"/>
    <w:rsid w:val="00CD28DD"/>
    <w:rsid w:val="00CD7559"/>
    <w:rsid w:val="00CE7364"/>
    <w:rsid w:val="00CF7200"/>
    <w:rsid w:val="00D022E7"/>
    <w:rsid w:val="00D052A3"/>
    <w:rsid w:val="00D10424"/>
    <w:rsid w:val="00D12C34"/>
    <w:rsid w:val="00D13486"/>
    <w:rsid w:val="00D15E66"/>
    <w:rsid w:val="00D217EB"/>
    <w:rsid w:val="00D240F4"/>
    <w:rsid w:val="00D2518D"/>
    <w:rsid w:val="00D265D1"/>
    <w:rsid w:val="00D27B64"/>
    <w:rsid w:val="00D364B3"/>
    <w:rsid w:val="00D406E0"/>
    <w:rsid w:val="00D45085"/>
    <w:rsid w:val="00D47E34"/>
    <w:rsid w:val="00D51A87"/>
    <w:rsid w:val="00D5377E"/>
    <w:rsid w:val="00D53AB0"/>
    <w:rsid w:val="00D6227F"/>
    <w:rsid w:val="00D6319C"/>
    <w:rsid w:val="00D6595D"/>
    <w:rsid w:val="00D65DE0"/>
    <w:rsid w:val="00D67E7A"/>
    <w:rsid w:val="00D70B29"/>
    <w:rsid w:val="00D71067"/>
    <w:rsid w:val="00D750DA"/>
    <w:rsid w:val="00D772E1"/>
    <w:rsid w:val="00D8231D"/>
    <w:rsid w:val="00D83088"/>
    <w:rsid w:val="00D85DF4"/>
    <w:rsid w:val="00D86FD8"/>
    <w:rsid w:val="00D93126"/>
    <w:rsid w:val="00D94AA7"/>
    <w:rsid w:val="00DA5037"/>
    <w:rsid w:val="00DB52CF"/>
    <w:rsid w:val="00DB6DC6"/>
    <w:rsid w:val="00DB70E0"/>
    <w:rsid w:val="00DC1672"/>
    <w:rsid w:val="00DD3D69"/>
    <w:rsid w:val="00DD5174"/>
    <w:rsid w:val="00DD796C"/>
    <w:rsid w:val="00DE3E23"/>
    <w:rsid w:val="00DF0B75"/>
    <w:rsid w:val="00DF0D1C"/>
    <w:rsid w:val="00DF31E1"/>
    <w:rsid w:val="00DF341A"/>
    <w:rsid w:val="00DF7C30"/>
    <w:rsid w:val="00E00F2E"/>
    <w:rsid w:val="00E04392"/>
    <w:rsid w:val="00E04C10"/>
    <w:rsid w:val="00E04EE6"/>
    <w:rsid w:val="00E05254"/>
    <w:rsid w:val="00E06F67"/>
    <w:rsid w:val="00E2343B"/>
    <w:rsid w:val="00E2485A"/>
    <w:rsid w:val="00E254FE"/>
    <w:rsid w:val="00E265FA"/>
    <w:rsid w:val="00E27E14"/>
    <w:rsid w:val="00E422AD"/>
    <w:rsid w:val="00E42B16"/>
    <w:rsid w:val="00E4455F"/>
    <w:rsid w:val="00E512CA"/>
    <w:rsid w:val="00E57046"/>
    <w:rsid w:val="00E570DF"/>
    <w:rsid w:val="00E72E72"/>
    <w:rsid w:val="00E75C7F"/>
    <w:rsid w:val="00E81A40"/>
    <w:rsid w:val="00E82D39"/>
    <w:rsid w:val="00E94542"/>
    <w:rsid w:val="00E9608C"/>
    <w:rsid w:val="00E973B0"/>
    <w:rsid w:val="00E979BF"/>
    <w:rsid w:val="00EA1491"/>
    <w:rsid w:val="00EA28F1"/>
    <w:rsid w:val="00EA2BCD"/>
    <w:rsid w:val="00EA6FE9"/>
    <w:rsid w:val="00EB03AB"/>
    <w:rsid w:val="00EB1786"/>
    <w:rsid w:val="00EB56A7"/>
    <w:rsid w:val="00EC5EE1"/>
    <w:rsid w:val="00ED067D"/>
    <w:rsid w:val="00ED7256"/>
    <w:rsid w:val="00EE2C9D"/>
    <w:rsid w:val="00EE352E"/>
    <w:rsid w:val="00EE3A9B"/>
    <w:rsid w:val="00EF1D61"/>
    <w:rsid w:val="00EF24C5"/>
    <w:rsid w:val="00EF41E0"/>
    <w:rsid w:val="00EF56BA"/>
    <w:rsid w:val="00EF5E19"/>
    <w:rsid w:val="00F01EB4"/>
    <w:rsid w:val="00F024D7"/>
    <w:rsid w:val="00F02CFD"/>
    <w:rsid w:val="00F07326"/>
    <w:rsid w:val="00F13F1B"/>
    <w:rsid w:val="00F2109D"/>
    <w:rsid w:val="00F27D8B"/>
    <w:rsid w:val="00F304F6"/>
    <w:rsid w:val="00F30C62"/>
    <w:rsid w:val="00F36B13"/>
    <w:rsid w:val="00F41DB2"/>
    <w:rsid w:val="00F42C56"/>
    <w:rsid w:val="00F44C8F"/>
    <w:rsid w:val="00F462D7"/>
    <w:rsid w:val="00F473EC"/>
    <w:rsid w:val="00F51ABA"/>
    <w:rsid w:val="00F5259B"/>
    <w:rsid w:val="00F5379F"/>
    <w:rsid w:val="00F54810"/>
    <w:rsid w:val="00F56ED1"/>
    <w:rsid w:val="00F63A36"/>
    <w:rsid w:val="00F654A9"/>
    <w:rsid w:val="00F657B6"/>
    <w:rsid w:val="00F70BB3"/>
    <w:rsid w:val="00F71748"/>
    <w:rsid w:val="00F738B3"/>
    <w:rsid w:val="00F806D4"/>
    <w:rsid w:val="00F836C9"/>
    <w:rsid w:val="00F84800"/>
    <w:rsid w:val="00F864A9"/>
    <w:rsid w:val="00F97D7E"/>
    <w:rsid w:val="00FA1D3D"/>
    <w:rsid w:val="00FA4F23"/>
    <w:rsid w:val="00FA545B"/>
    <w:rsid w:val="00FA59A8"/>
    <w:rsid w:val="00FA705B"/>
    <w:rsid w:val="00FB0B75"/>
    <w:rsid w:val="00FB3043"/>
    <w:rsid w:val="00FB433D"/>
    <w:rsid w:val="00FB7B4E"/>
    <w:rsid w:val="00FC0B31"/>
    <w:rsid w:val="00FD2CF0"/>
    <w:rsid w:val="00FD4889"/>
    <w:rsid w:val="00FD5749"/>
    <w:rsid w:val="00FD771A"/>
    <w:rsid w:val="00FE13AB"/>
    <w:rsid w:val="00FE3243"/>
    <w:rsid w:val="00FE57BA"/>
    <w:rsid w:val="00FE5E0E"/>
    <w:rsid w:val="00FE6B9F"/>
    <w:rsid w:val="00FE735F"/>
    <w:rsid w:val="00FF1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EBEAE"/>
  <w15:docId w15:val="{C5546AEA-6B95-4C92-82C3-28485143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1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80A"/>
  </w:style>
  <w:style w:type="paragraph" w:styleId="Footer">
    <w:name w:val="footer"/>
    <w:basedOn w:val="Normal"/>
    <w:link w:val="FooterChar"/>
    <w:uiPriority w:val="99"/>
    <w:unhideWhenUsed/>
    <w:rsid w:val="00C06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80A"/>
  </w:style>
  <w:style w:type="paragraph" w:styleId="ListParagraph">
    <w:name w:val="List Paragraph"/>
    <w:basedOn w:val="Normal"/>
    <w:uiPriority w:val="34"/>
    <w:qFormat/>
    <w:rsid w:val="00511A80"/>
    <w:pPr>
      <w:ind w:left="720"/>
      <w:contextualSpacing/>
    </w:pPr>
  </w:style>
  <w:style w:type="character" w:styleId="Hyperlink">
    <w:name w:val="Hyperlink"/>
    <w:basedOn w:val="DefaultParagraphFont"/>
    <w:uiPriority w:val="99"/>
    <w:unhideWhenUsed/>
    <w:rsid w:val="00FA59A8"/>
    <w:rPr>
      <w:color w:val="0000FF" w:themeColor="hyperlink"/>
      <w:u w:val="single"/>
    </w:rPr>
  </w:style>
  <w:style w:type="table" w:styleId="TableGrid">
    <w:name w:val="Table Grid"/>
    <w:basedOn w:val="TableNormal"/>
    <w:rsid w:val="00D15E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90"/>
    <w:rPr>
      <w:rFonts w:ascii="Tahoma" w:hAnsi="Tahoma" w:cs="Tahoma"/>
      <w:sz w:val="16"/>
      <w:szCs w:val="16"/>
    </w:rPr>
  </w:style>
  <w:style w:type="character" w:styleId="CommentReference">
    <w:name w:val="annotation reference"/>
    <w:basedOn w:val="DefaultParagraphFont"/>
    <w:uiPriority w:val="99"/>
    <w:semiHidden/>
    <w:unhideWhenUsed/>
    <w:rsid w:val="00CA06F4"/>
    <w:rPr>
      <w:sz w:val="16"/>
      <w:szCs w:val="16"/>
    </w:rPr>
  </w:style>
  <w:style w:type="paragraph" w:styleId="CommentText">
    <w:name w:val="annotation text"/>
    <w:basedOn w:val="Normal"/>
    <w:link w:val="CommentTextChar"/>
    <w:uiPriority w:val="99"/>
    <w:semiHidden/>
    <w:unhideWhenUsed/>
    <w:rsid w:val="00CA06F4"/>
    <w:pPr>
      <w:spacing w:line="240" w:lineRule="auto"/>
    </w:pPr>
    <w:rPr>
      <w:sz w:val="20"/>
      <w:szCs w:val="20"/>
    </w:rPr>
  </w:style>
  <w:style w:type="character" w:customStyle="1" w:styleId="CommentTextChar">
    <w:name w:val="Comment Text Char"/>
    <w:basedOn w:val="DefaultParagraphFont"/>
    <w:link w:val="CommentText"/>
    <w:uiPriority w:val="99"/>
    <w:semiHidden/>
    <w:rsid w:val="00CA06F4"/>
    <w:rPr>
      <w:sz w:val="20"/>
      <w:szCs w:val="20"/>
    </w:rPr>
  </w:style>
  <w:style w:type="paragraph" w:styleId="CommentSubject">
    <w:name w:val="annotation subject"/>
    <w:basedOn w:val="CommentText"/>
    <w:next w:val="CommentText"/>
    <w:link w:val="CommentSubjectChar"/>
    <w:uiPriority w:val="99"/>
    <w:semiHidden/>
    <w:unhideWhenUsed/>
    <w:rsid w:val="00CA06F4"/>
    <w:rPr>
      <w:b/>
      <w:bCs/>
    </w:rPr>
  </w:style>
  <w:style w:type="character" w:customStyle="1" w:styleId="CommentSubjectChar">
    <w:name w:val="Comment Subject Char"/>
    <w:basedOn w:val="CommentTextChar"/>
    <w:link w:val="CommentSubject"/>
    <w:uiPriority w:val="99"/>
    <w:semiHidden/>
    <w:rsid w:val="00CA06F4"/>
    <w:rPr>
      <w:b/>
      <w:bCs/>
      <w:sz w:val="20"/>
      <w:szCs w:val="20"/>
    </w:rPr>
  </w:style>
  <w:style w:type="paragraph" w:styleId="Revision">
    <w:name w:val="Revision"/>
    <w:hidden/>
    <w:uiPriority w:val="99"/>
    <w:semiHidden/>
    <w:rsid w:val="00CA06F4"/>
    <w:pPr>
      <w:spacing w:after="0" w:line="240" w:lineRule="auto"/>
    </w:pPr>
  </w:style>
  <w:style w:type="character" w:customStyle="1" w:styleId="UnresolvedMention1">
    <w:name w:val="Unresolved Mention1"/>
    <w:basedOn w:val="DefaultParagraphFont"/>
    <w:uiPriority w:val="99"/>
    <w:semiHidden/>
    <w:unhideWhenUsed/>
    <w:rsid w:val="009C2FA6"/>
    <w:rPr>
      <w:color w:val="605E5C"/>
      <w:shd w:val="clear" w:color="auto" w:fill="E1DFDD"/>
    </w:rPr>
  </w:style>
  <w:style w:type="paragraph" w:styleId="NoSpacing">
    <w:name w:val="No Spacing"/>
    <w:uiPriority w:val="1"/>
    <w:qFormat/>
    <w:rsid w:val="00877522"/>
    <w:pPr>
      <w:spacing w:after="0" w:line="240" w:lineRule="auto"/>
    </w:pPr>
    <w:rPr>
      <w:sz w:val="24"/>
    </w:rPr>
  </w:style>
  <w:style w:type="paragraph" w:customStyle="1" w:styleId="ASFrameworkParagraphs">
    <w:name w:val="AS Framework Paragraphs"/>
    <w:basedOn w:val="Normal"/>
    <w:rsid w:val="00B31BF8"/>
    <w:pPr>
      <w:spacing w:before="120" w:after="0" w:line="259" w:lineRule="auto"/>
    </w:pPr>
    <w:rPr>
      <w:rFonts w:ascii="Calibri" w:eastAsia="Calibri" w:hAnsi="Calibri" w:cs="Times New Roman"/>
      <w:color w:val="003767"/>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7713">
      <w:bodyDiv w:val="1"/>
      <w:marLeft w:val="0"/>
      <w:marRight w:val="0"/>
      <w:marTop w:val="0"/>
      <w:marBottom w:val="0"/>
      <w:divBdr>
        <w:top w:val="none" w:sz="0" w:space="0" w:color="auto"/>
        <w:left w:val="none" w:sz="0" w:space="0" w:color="auto"/>
        <w:bottom w:val="none" w:sz="0" w:space="0" w:color="auto"/>
        <w:right w:val="none" w:sz="0" w:space="0" w:color="auto"/>
      </w:divBdr>
    </w:div>
    <w:div w:id="554393242">
      <w:bodyDiv w:val="1"/>
      <w:marLeft w:val="0"/>
      <w:marRight w:val="0"/>
      <w:marTop w:val="0"/>
      <w:marBottom w:val="0"/>
      <w:divBdr>
        <w:top w:val="none" w:sz="0" w:space="0" w:color="auto"/>
        <w:left w:val="none" w:sz="0" w:space="0" w:color="auto"/>
        <w:bottom w:val="none" w:sz="0" w:space="0" w:color="auto"/>
        <w:right w:val="none" w:sz="0" w:space="0" w:color="auto"/>
      </w:divBdr>
    </w:div>
    <w:div w:id="846677648">
      <w:bodyDiv w:val="1"/>
      <w:marLeft w:val="0"/>
      <w:marRight w:val="0"/>
      <w:marTop w:val="0"/>
      <w:marBottom w:val="0"/>
      <w:divBdr>
        <w:top w:val="none" w:sz="0" w:space="0" w:color="auto"/>
        <w:left w:val="none" w:sz="0" w:space="0" w:color="auto"/>
        <w:bottom w:val="none" w:sz="0" w:space="0" w:color="auto"/>
        <w:right w:val="none" w:sz="0" w:space="0" w:color="auto"/>
      </w:divBdr>
    </w:div>
    <w:div w:id="1192301597">
      <w:bodyDiv w:val="1"/>
      <w:marLeft w:val="0"/>
      <w:marRight w:val="0"/>
      <w:marTop w:val="0"/>
      <w:marBottom w:val="0"/>
      <w:divBdr>
        <w:top w:val="none" w:sz="0" w:space="0" w:color="auto"/>
        <w:left w:val="none" w:sz="0" w:space="0" w:color="auto"/>
        <w:bottom w:val="none" w:sz="0" w:space="0" w:color="auto"/>
        <w:right w:val="none" w:sz="0" w:space="0" w:color="auto"/>
      </w:divBdr>
    </w:div>
    <w:div w:id="1311668783">
      <w:bodyDiv w:val="1"/>
      <w:marLeft w:val="0"/>
      <w:marRight w:val="0"/>
      <w:marTop w:val="0"/>
      <w:marBottom w:val="0"/>
      <w:divBdr>
        <w:top w:val="none" w:sz="0" w:space="0" w:color="auto"/>
        <w:left w:val="none" w:sz="0" w:space="0" w:color="auto"/>
        <w:bottom w:val="none" w:sz="0" w:space="0" w:color="auto"/>
        <w:right w:val="none" w:sz="0" w:space="0" w:color="auto"/>
      </w:divBdr>
    </w:div>
    <w:div w:id="1612587410">
      <w:bodyDiv w:val="1"/>
      <w:marLeft w:val="0"/>
      <w:marRight w:val="0"/>
      <w:marTop w:val="0"/>
      <w:marBottom w:val="0"/>
      <w:divBdr>
        <w:top w:val="none" w:sz="0" w:space="0" w:color="auto"/>
        <w:left w:val="none" w:sz="0" w:space="0" w:color="auto"/>
        <w:bottom w:val="none" w:sz="0" w:space="0" w:color="auto"/>
        <w:right w:val="none" w:sz="0" w:space="0" w:color="auto"/>
      </w:divBdr>
    </w:div>
    <w:div w:id="19537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1347-D826-468D-BD09-078A3D9C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6495</Words>
  <Characters>37026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McWhinnie</dc:creator>
  <cp:lastModifiedBy>Sean McWhinnie</cp:lastModifiedBy>
  <cp:revision>3</cp:revision>
  <cp:lastPrinted>2016-08-23T06:42:00Z</cp:lastPrinted>
  <dcterms:created xsi:type="dcterms:W3CDTF">2022-10-12T13:13:00Z</dcterms:created>
  <dcterms:modified xsi:type="dcterms:W3CDTF">2022-10-12T13:14:00Z</dcterms:modified>
</cp:coreProperties>
</file>